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86A56" w14:textId="77777777" w:rsidR="009B756F" w:rsidRDefault="0045485C">
      <w:pPr>
        <w:pBdr>
          <w:top w:val="nil"/>
          <w:left w:val="nil"/>
          <w:bottom w:val="nil"/>
          <w:right w:val="nil"/>
          <w:between w:val="nil"/>
        </w:pBdr>
        <w:spacing w:before="360"/>
        <w:rPr>
          <w:rFonts w:ascii="Montserrat" w:eastAsia="Montserrat" w:hAnsi="Montserrat" w:cs="Montserrat"/>
          <w:b/>
          <w:color w:val="000000"/>
          <w:sz w:val="44"/>
          <w:szCs w:val="44"/>
        </w:rPr>
      </w:pPr>
      <w:r>
        <w:rPr>
          <w:rFonts w:ascii="Montserrat" w:eastAsia="Montserrat" w:hAnsi="Montserrat" w:cs="Montserrat"/>
          <w:b/>
          <w:color w:val="000000"/>
          <w:sz w:val="44"/>
          <w:szCs w:val="44"/>
        </w:rPr>
        <w:t>Here comes the heading of your paper, precise and articulate</w:t>
      </w:r>
    </w:p>
    <w:p w14:paraId="4F241A11" w14:textId="77777777" w:rsidR="009B756F" w:rsidRDefault="0045485C">
      <w:pPr>
        <w:rPr>
          <w:rFonts w:ascii="Montserrat" w:eastAsia="Montserrat" w:hAnsi="Montserrat" w:cs="Montserrat"/>
          <w:sz w:val="24"/>
          <w:szCs w:val="24"/>
          <w:vertAlign w:val="superscript"/>
        </w:rPr>
      </w:pPr>
      <w:r>
        <w:rPr>
          <w:rFonts w:ascii="Montserrat" w:eastAsia="Montserrat" w:hAnsi="Montserrat" w:cs="Montserrat"/>
          <w:sz w:val="20"/>
          <w:szCs w:val="20"/>
        </w:rPr>
        <w:t>TYPE OF PAPER, Version X,</w:t>
      </w:r>
      <w:r>
        <w:rPr>
          <w:rFonts w:ascii="Montserrat" w:eastAsia="Montserrat" w:hAnsi="Montserrat" w:cs="Montserrat"/>
          <w:color w:val="C00000"/>
          <w:sz w:val="20"/>
          <w:szCs w:val="20"/>
        </w:rPr>
        <w:t xml:space="preserve"> </w:t>
      </w:r>
      <w:r>
        <w:rPr>
          <w:rFonts w:ascii="Montserrat" w:eastAsia="Montserrat" w:hAnsi="Montserrat" w:cs="Montserrat"/>
          <w:sz w:val="16"/>
          <w:szCs w:val="16"/>
        </w:rPr>
        <w:t>published 22 August 2017</w:t>
      </w:r>
    </w:p>
    <w:p w14:paraId="3708DA30" w14:textId="77777777" w:rsidR="009B756F" w:rsidRDefault="0045485C">
      <w:pPr>
        <w:rPr>
          <w:rFonts w:ascii="Montserrat" w:eastAsia="Montserrat" w:hAnsi="Montserrat" w:cs="Montserrat"/>
          <w:color w:val="C00000"/>
          <w:sz w:val="24"/>
          <w:szCs w:val="24"/>
          <w:vertAlign w:val="superscript"/>
        </w:rPr>
      </w:pPr>
      <w:r>
        <w:rPr>
          <w:rFonts w:ascii="Montserrat" w:eastAsia="Montserrat" w:hAnsi="Montserrat" w:cs="Montserrat"/>
          <w:color w:val="C00000"/>
          <w:sz w:val="24"/>
          <w:szCs w:val="24"/>
        </w:rPr>
        <w:t>First Author</w:t>
      </w:r>
      <w:r>
        <w:rPr>
          <w:rFonts w:ascii="Montserrat" w:eastAsia="Montserrat" w:hAnsi="Montserrat" w:cs="Montserrat"/>
          <w:color w:val="C00000"/>
          <w:sz w:val="24"/>
          <w:szCs w:val="24"/>
          <w:vertAlign w:val="superscript"/>
        </w:rPr>
        <w:t>1</w:t>
      </w:r>
      <w:r>
        <w:rPr>
          <w:rFonts w:ascii="Montserrat" w:eastAsia="Montserrat" w:hAnsi="Montserrat" w:cs="Montserrat"/>
          <w:color w:val="C00000"/>
          <w:sz w:val="24"/>
          <w:szCs w:val="24"/>
        </w:rPr>
        <w:t>, Second Author</w:t>
      </w:r>
      <w:r>
        <w:rPr>
          <w:rFonts w:ascii="Montserrat" w:eastAsia="Montserrat" w:hAnsi="Montserrat" w:cs="Montserrat"/>
          <w:color w:val="C00000"/>
          <w:sz w:val="24"/>
          <w:szCs w:val="24"/>
          <w:vertAlign w:val="superscript"/>
        </w:rPr>
        <w:t>1,2</w:t>
      </w:r>
      <w:r>
        <w:rPr>
          <w:rFonts w:ascii="Montserrat" w:eastAsia="Montserrat" w:hAnsi="Montserrat" w:cs="Montserrat"/>
          <w:color w:val="C00000"/>
          <w:sz w:val="24"/>
          <w:szCs w:val="24"/>
        </w:rPr>
        <w:t>, Third Author</w:t>
      </w:r>
      <w:r>
        <w:rPr>
          <w:rFonts w:ascii="Montserrat" w:eastAsia="Montserrat" w:hAnsi="Montserrat" w:cs="Montserrat"/>
          <w:color w:val="C00000"/>
          <w:sz w:val="24"/>
          <w:szCs w:val="24"/>
          <w:vertAlign w:val="superscript"/>
        </w:rPr>
        <w:t>1</w:t>
      </w:r>
      <w:r>
        <w:rPr>
          <w:rFonts w:ascii="Montserrat" w:eastAsia="Montserrat" w:hAnsi="Montserrat" w:cs="Montserrat"/>
          <w:color w:val="C00000"/>
          <w:sz w:val="24"/>
          <w:szCs w:val="24"/>
        </w:rPr>
        <w:t>, Fourth Author</w:t>
      </w:r>
      <w:r>
        <w:rPr>
          <w:rFonts w:ascii="Montserrat" w:eastAsia="Montserrat" w:hAnsi="Montserrat" w:cs="Montserrat"/>
          <w:color w:val="C00000"/>
          <w:sz w:val="24"/>
          <w:szCs w:val="24"/>
          <w:vertAlign w:val="superscript"/>
        </w:rPr>
        <w:t>1,3</w:t>
      </w:r>
    </w:p>
    <w:p w14:paraId="69A73F5F" w14:textId="77777777" w:rsidR="009B756F" w:rsidRDefault="0045485C">
      <w:pPr>
        <w:spacing w:after="0"/>
        <w:rPr>
          <w:rFonts w:ascii="Montserrat" w:eastAsia="Montserrat" w:hAnsi="Montserrat" w:cs="Montserrat"/>
          <w:sz w:val="16"/>
          <w:szCs w:val="16"/>
        </w:rPr>
      </w:pPr>
      <w:r>
        <w:rPr>
          <w:rFonts w:ascii="Montserrat" w:eastAsia="Montserrat" w:hAnsi="Montserrat" w:cs="Montserrat"/>
          <w:sz w:val="16"/>
          <w:szCs w:val="16"/>
          <w:vertAlign w:val="superscript"/>
        </w:rPr>
        <w:t>1</w:t>
      </w:r>
      <w:r>
        <w:rPr>
          <w:rFonts w:ascii="Montserrat" w:eastAsia="Montserrat" w:hAnsi="Montserrat" w:cs="Montserrat"/>
          <w:sz w:val="16"/>
          <w:szCs w:val="16"/>
        </w:rPr>
        <w:t>Department one, University, City, Country</w:t>
      </w:r>
    </w:p>
    <w:p w14:paraId="50371AD8" w14:textId="77777777" w:rsidR="009B756F" w:rsidRDefault="0045485C">
      <w:pPr>
        <w:spacing w:after="0"/>
        <w:rPr>
          <w:rFonts w:ascii="Montserrat" w:eastAsia="Montserrat" w:hAnsi="Montserrat" w:cs="Montserrat"/>
          <w:sz w:val="16"/>
          <w:szCs w:val="16"/>
        </w:rPr>
      </w:pPr>
      <w:r>
        <w:rPr>
          <w:rFonts w:ascii="Montserrat" w:eastAsia="Montserrat" w:hAnsi="Montserrat" w:cs="Montserrat"/>
          <w:sz w:val="16"/>
          <w:szCs w:val="16"/>
          <w:vertAlign w:val="superscript"/>
        </w:rPr>
        <w:t>2</w:t>
      </w:r>
      <w:r>
        <w:rPr>
          <w:rFonts w:ascii="Montserrat" w:eastAsia="Montserrat" w:hAnsi="Montserrat" w:cs="Montserrat"/>
          <w:sz w:val="16"/>
          <w:szCs w:val="16"/>
        </w:rPr>
        <w:t>Department two, Institution, City, Country</w:t>
      </w:r>
    </w:p>
    <w:p w14:paraId="6D0DA98E" w14:textId="77777777" w:rsidR="009B756F" w:rsidRDefault="0045485C">
      <w:pPr>
        <w:rPr>
          <w:rFonts w:ascii="Montserrat" w:eastAsia="Montserrat" w:hAnsi="Montserrat" w:cs="Montserrat"/>
          <w:sz w:val="16"/>
          <w:szCs w:val="16"/>
        </w:rPr>
      </w:pPr>
      <w:r>
        <w:rPr>
          <w:rFonts w:ascii="Montserrat" w:eastAsia="Montserrat" w:hAnsi="Montserrat" w:cs="Montserrat"/>
          <w:sz w:val="16"/>
          <w:szCs w:val="16"/>
          <w:vertAlign w:val="superscript"/>
        </w:rPr>
        <w:t>3</w:t>
      </w:r>
      <w:r>
        <w:rPr>
          <w:rFonts w:ascii="Montserrat" w:eastAsia="Montserrat" w:hAnsi="Montserrat" w:cs="Montserrat"/>
          <w:sz w:val="16"/>
          <w:szCs w:val="16"/>
        </w:rPr>
        <w:t>Unit, Company name, City, Country</w:t>
      </w:r>
    </w:p>
    <w:p w14:paraId="402EABAA" w14:textId="77777777" w:rsidR="009B756F" w:rsidRDefault="0045485C">
      <w:pPr>
        <w:spacing w:after="720"/>
        <w:rPr>
          <w:rFonts w:ascii="Montserrat" w:eastAsia="Montserrat" w:hAnsi="Montserrat" w:cs="Montserrat"/>
          <w:sz w:val="16"/>
          <w:szCs w:val="16"/>
        </w:rPr>
      </w:pPr>
      <w:r>
        <w:rPr>
          <w:rFonts w:ascii="Montserrat" w:eastAsia="Montserrat" w:hAnsi="Montserrat" w:cs="Montserrat"/>
          <w:sz w:val="16"/>
          <w:szCs w:val="16"/>
        </w:rPr>
        <w:t xml:space="preserve">Corresponding author: First Author, </w:t>
      </w:r>
      <w:r>
        <w:rPr>
          <w:rFonts w:ascii="Montserrat" w:eastAsia="Montserrat" w:hAnsi="Montserrat" w:cs="Montserrat"/>
          <w:color w:val="C00000"/>
          <w:sz w:val="16"/>
          <w:szCs w:val="16"/>
        </w:rPr>
        <w:t>first.author@email.com</w:t>
      </w:r>
    </w:p>
    <w:p w14:paraId="597C74FE" w14:textId="77777777" w:rsidR="009B756F" w:rsidRDefault="0045485C">
      <w:pPr>
        <w:tabs>
          <w:tab w:val="left" w:pos="6570"/>
        </w:tabs>
        <w:spacing w:after="0"/>
        <w:rPr>
          <w:rFonts w:ascii="Montserrat" w:eastAsia="Montserrat" w:hAnsi="Montserrat" w:cs="Montserrat"/>
          <w:sz w:val="20"/>
          <w:szCs w:val="20"/>
        </w:rPr>
      </w:pPr>
      <w:r>
        <w:rPr>
          <w:rFonts w:ascii="Montserrat" w:eastAsia="Montserrat" w:hAnsi="Montserrat" w:cs="Montserrat"/>
          <w:b/>
          <w:sz w:val="20"/>
          <w:szCs w:val="20"/>
        </w:rPr>
        <w:t>ABSTRACT</w:t>
      </w:r>
      <w:r>
        <w:rPr>
          <w:rFonts w:ascii="Montserrat" w:eastAsia="Montserrat" w:hAnsi="Montserrat" w:cs="Montserrat"/>
          <w:sz w:val="20"/>
          <w:szCs w:val="20"/>
        </w:rPr>
        <w:tab/>
      </w:r>
      <w:r>
        <w:rPr>
          <w:rFonts w:ascii="Montserrat" w:eastAsia="Montserrat" w:hAnsi="Montserrat" w:cs="Montserrat"/>
          <w:sz w:val="20"/>
          <w:szCs w:val="20"/>
        </w:rPr>
        <w:tab/>
      </w:r>
      <w:r>
        <w:rPr>
          <w:rFonts w:ascii="Montserrat" w:eastAsia="Montserrat" w:hAnsi="Montserrat" w:cs="Montserrat"/>
          <w:sz w:val="20"/>
          <w:szCs w:val="20"/>
        </w:rPr>
        <w:tab/>
      </w:r>
      <w:r>
        <w:rPr>
          <w:rFonts w:ascii="Montserrat" w:eastAsia="Montserrat" w:hAnsi="Montserrat" w:cs="Montserrat"/>
          <w:sz w:val="20"/>
          <w:szCs w:val="20"/>
        </w:rPr>
        <w:tab/>
      </w:r>
    </w:p>
    <w:p w14:paraId="16A1251E" w14:textId="77777777" w:rsidR="009B756F" w:rsidRDefault="0045485C">
      <w:pPr>
        <w:spacing w:after="240" w:line="280" w:lineRule="auto"/>
        <w:ind w:right="18"/>
        <w:jc w:val="both"/>
        <w:rPr>
          <w:rFonts w:ascii="Montserrat" w:eastAsia="Montserrat" w:hAnsi="Montserrat" w:cs="Montserrat"/>
          <w:sz w:val="20"/>
          <w:szCs w:val="20"/>
        </w:rPr>
      </w:pPr>
      <w:r>
        <w:rPr>
          <w:rFonts w:ascii="Lora" w:eastAsia="Lora" w:hAnsi="Lora" w:cs="Lora"/>
          <w:sz w:val="20"/>
          <w:szCs w:val="20"/>
        </w:rPr>
        <w:t>This is a Microsoft Word template for all types of paper submis</w:t>
      </w:r>
      <w:r>
        <w:rPr>
          <w:rFonts w:ascii="Lora" w:eastAsia="Lora" w:hAnsi="Lora" w:cs="Lora"/>
          <w:sz w:val="20"/>
          <w:szCs w:val="20"/>
        </w:rPr>
        <w:t>sions available with Frelsi. You can also use LaTex template accessible from Frelsi webpage (soon). Submission of LaTex template can be done directly through OverLeaf webpage. The text of your abstract should be here, not longer than three hundred words. S</w:t>
      </w:r>
      <w:r>
        <w:rPr>
          <w:rFonts w:ascii="Lora" w:eastAsia="Lora" w:hAnsi="Lora" w:cs="Lora"/>
          <w:sz w:val="20"/>
          <w:szCs w:val="20"/>
        </w:rPr>
        <w:t>elf-contained, abstract is precise description of the paper contents with correct grammar. Avoid using footnotes, equations, abbreviations, or tables as much as possible. Final version of your paper will be formatted based on this template. Follow the titl</w:t>
      </w:r>
      <w:r>
        <w:rPr>
          <w:rFonts w:ascii="Lora" w:eastAsia="Lora" w:hAnsi="Lora" w:cs="Lora"/>
          <w:sz w:val="20"/>
          <w:szCs w:val="20"/>
        </w:rPr>
        <w:t xml:space="preserve">e style as suggested here. If possible, refrain from using too many special characters and formulas in the heading. Author names are preferred in full. The keywords should be used in the abstract. High frequency of the keyword usage can cause rejection of </w:t>
      </w:r>
      <w:r>
        <w:rPr>
          <w:rFonts w:ascii="Lora" w:eastAsia="Lora" w:hAnsi="Lora" w:cs="Lora"/>
          <w:sz w:val="20"/>
          <w:szCs w:val="20"/>
        </w:rPr>
        <w:t>the paper page by the search engines.</w:t>
      </w:r>
    </w:p>
    <w:p w14:paraId="3F19B881" w14:textId="77777777" w:rsidR="009B756F" w:rsidRDefault="0045485C">
      <w:pPr>
        <w:pBdr>
          <w:top w:val="nil"/>
          <w:left w:val="nil"/>
          <w:bottom w:val="nil"/>
          <w:right w:val="nil"/>
          <w:between w:val="nil"/>
        </w:pBdr>
        <w:tabs>
          <w:tab w:val="left" w:pos="7110"/>
        </w:tabs>
        <w:spacing w:before="240" w:after="0"/>
        <w:rPr>
          <w:rFonts w:ascii="Montserrat" w:eastAsia="Montserrat" w:hAnsi="Montserrat" w:cs="Montserrat"/>
          <w:b/>
          <w:color w:val="000000"/>
          <w:sz w:val="20"/>
          <w:szCs w:val="20"/>
        </w:rPr>
      </w:pPr>
      <w:r>
        <w:rPr>
          <w:rFonts w:ascii="Montserrat" w:eastAsia="Montserrat" w:hAnsi="Montserrat" w:cs="Montserrat"/>
          <w:b/>
          <w:color w:val="000000"/>
          <w:sz w:val="20"/>
          <w:szCs w:val="20"/>
        </w:rPr>
        <w:t>KEYWORDS</w:t>
      </w:r>
    </w:p>
    <w:p w14:paraId="58C80713" w14:textId="77777777" w:rsidR="009B756F" w:rsidRDefault="0045485C">
      <w:pPr>
        <w:spacing w:after="240" w:line="280" w:lineRule="auto"/>
        <w:rPr>
          <w:rFonts w:ascii="Lora" w:eastAsia="Lora" w:hAnsi="Lora" w:cs="Lora"/>
          <w:sz w:val="20"/>
          <w:szCs w:val="20"/>
        </w:rPr>
      </w:pPr>
      <w:r>
        <w:rPr>
          <w:rFonts w:ascii="Lora" w:eastAsia="Lora" w:hAnsi="Lora" w:cs="Lora"/>
          <w:sz w:val="20"/>
          <w:szCs w:val="20"/>
        </w:rPr>
        <w:t>Are listed here sorted alphabetically, separated by comma. Since authors are best fit to select the index terms, there is no list of suggested keywords.</w:t>
      </w:r>
      <w:r>
        <w:br w:type="page"/>
      </w:r>
    </w:p>
    <w:p w14:paraId="0CC4586B" w14:textId="77777777" w:rsidR="009B756F" w:rsidRDefault="009B756F">
      <w:pPr>
        <w:tabs>
          <w:tab w:val="left" w:pos="2076"/>
        </w:tabs>
        <w:spacing w:after="0"/>
        <w:rPr>
          <w:rFonts w:ascii="Lora" w:eastAsia="Lora" w:hAnsi="Lora" w:cs="Lora"/>
          <w:sz w:val="20"/>
          <w:szCs w:val="20"/>
        </w:rPr>
        <w:sectPr w:rsidR="009B756F">
          <w:headerReference w:type="default" r:id="rId6"/>
          <w:footerReference w:type="default" r:id="rId7"/>
          <w:pgSz w:w="12240" w:h="15840"/>
          <w:pgMar w:top="720" w:right="1008" w:bottom="720" w:left="1008" w:header="576" w:footer="576" w:gutter="0"/>
          <w:pgNumType w:start="1"/>
          <w:cols w:space="720"/>
        </w:sectPr>
      </w:pPr>
    </w:p>
    <w:p w14:paraId="6380C5A7" w14:textId="77777777" w:rsidR="009B756F" w:rsidRDefault="0045485C">
      <w:pPr>
        <w:spacing w:after="0"/>
        <w:rPr>
          <w:rFonts w:ascii="Montserrat" w:eastAsia="Montserrat" w:hAnsi="Montserrat" w:cs="Montserrat"/>
          <w:b/>
          <w:sz w:val="20"/>
          <w:szCs w:val="20"/>
        </w:rPr>
      </w:pPr>
      <w:r>
        <w:rPr>
          <w:rFonts w:ascii="Montserrat" w:eastAsia="Montserrat" w:hAnsi="Montserrat" w:cs="Montserrat"/>
          <w:b/>
          <w:sz w:val="20"/>
          <w:szCs w:val="20"/>
        </w:rPr>
        <w:lastRenderedPageBreak/>
        <w:t>1</w:t>
      </w:r>
      <w:r>
        <w:rPr>
          <w:rFonts w:ascii="Lora" w:eastAsia="Lora" w:hAnsi="Lora" w:cs="Lora"/>
          <w:b/>
          <w:sz w:val="20"/>
          <w:szCs w:val="20"/>
        </w:rPr>
        <w:t xml:space="preserve"> </w:t>
      </w:r>
      <w:r>
        <w:rPr>
          <w:rFonts w:ascii="Montserrat" w:eastAsia="Montserrat" w:hAnsi="Montserrat" w:cs="Montserrat"/>
          <w:b/>
          <w:sz w:val="20"/>
          <w:szCs w:val="20"/>
        </w:rPr>
        <w:t>INTRODUCTION</w:t>
      </w:r>
    </w:p>
    <w:p w14:paraId="5E2B8E21" w14:textId="77777777" w:rsidR="009B756F" w:rsidRDefault="0045485C">
      <w:pPr>
        <w:pBdr>
          <w:top w:val="nil"/>
          <w:left w:val="nil"/>
          <w:bottom w:val="nil"/>
          <w:right w:val="nil"/>
          <w:between w:val="nil"/>
        </w:pBdr>
        <w:spacing w:after="0"/>
        <w:jc w:val="both"/>
        <w:rPr>
          <w:rFonts w:ascii="Lora" w:eastAsia="Lora" w:hAnsi="Lora" w:cs="Lora"/>
          <w:color w:val="000000"/>
          <w:sz w:val="20"/>
          <w:szCs w:val="20"/>
        </w:rPr>
      </w:pPr>
      <w:r>
        <w:rPr>
          <w:rFonts w:ascii="Lora" w:eastAsia="Lora" w:hAnsi="Lora" w:cs="Lora"/>
          <w:color w:val="000000"/>
          <w:sz w:val="20"/>
          <w:szCs w:val="20"/>
        </w:rPr>
        <w:t>This template is to be used for preparation of all types of paper publications in Frelsi. Several versions of this template are available on our webpage for older version of Microsoft Word. LaTex template is (soon) available on OverLeaf. Submission of your</w:t>
      </w:r>
      <w:r>
        <w:rPr>
          <w:rFonts w:ascii="Lora" w:eastAsia="Lora" w:hAnsi="Lora" w:cs="Lora"/>
          <w:color w:val="000000"/>
          <w:sz w:val="20"/>
          <w:szCs w:val="20"/>
        </w:rPr>
        <w:t xml:space="preserve"> paper in LaTex format can be done directly on OverLeaf webpage – you do not need to submit the paper through submission form again. </w:t>
      </w:r>
    </w:p>
    <w:p w14:paraId="47F8687F" w14:textId="77777777" w:rsidR="009B756F" w:rsidRDefault="0045485C">
      <w:pPr>
        <w:pBdr>
          <w:top w:val="nil"/>
          <w:left w:val="nil"/>
          <w:bottom w:val="nil"/>
          <w:right w:val="nil"/>
          <w:between w:val="nil"/>
        </w:pBdr>
        <w:tabs>
          <w:tab w:val="left" w:pos="7110"/>
        </w:tabs>
        <w:spacing w:before="240" w:after="0"/>
        <w:rPr>
          <w:rFonts w:ascii="Montserrat" w:eastAsia="Montserrat" w:hAnsi="Montserrat" w:cs="Montserrat"/>
          <w:b/>
          <w:color w:val="000000"/>
          <w:sz w:val="20"/>
          <w:szCs w:val="20"/>
        </w:rPr>
      </w:pPr>
      <w:r>
        <w:rPr>
          <w:rFonts w:ascii="Montserrat" w:eastAsia="Montserrat" w:hAnsi="Montserrat" w:cs="Montserrat"/>
          <w:b/>
          <w:color w:val="000000"/>
          <w:sz w:val="20"/>
          <w:szCs w:val="20"/>
        </w:rPr>
        <w:t>2 SECTIONS AND SUBSECTIONS</w:t>
      </w:r>
    </w:p>
    <w:p w14:paraId="1FCDA82E" w14:textId="77777777" w:rsidR="009B756F" w:rsidRDefault="0045485C">
      <w:pPr>
        <w:pBdr>
          <w:top w:val="nil"/>
          <w:left w:val="nil"/>
          <w:bottom w:val="nil"/>
          <w:right w:val="nil"/>
          <w:between w:val="nil"/>
        </w:pBdr>
        <w:spacing w:after="0"/>
        <w:jc w:val="both"/>
        <w:rPr>
          <w:rFonts w:ascii="Lora" w:eastAsia="Lora" w:hAnsi="Lora" w:cs="Lora"/>
          <w:color w:val="000000"/>
          <w:sz w:val="20"/>
          <w:szCs w:val="20"/>
        </w:rPr>
      </w:pPr>
      <w:r>
        <w:rPr>
          <w:rFonts w:ascii="Lora" w:eastAsia="Lora" w:hAnsi="Lora" w:cs="Lora"/>
          <w:color w:val="000000"/>
          <w:sz w:val="20"/>
          <w:szCs w:val="20"/>
        </w:rPr>
        <w:t>The sections of a paper are primarily numbered as shown. Subsections should be formatted in a f</w:t>
      </w:r>
      <w:r>
        <w:rPr>
          <w:rFonts w:ascii="Lora" w:eastAsia="Lora" w:hAnsi="Lora" w:cs="Lora"/>
          <w:color w:val="000000"/>
          <w:sz w:val="20"/>
          <w:szCs w:val="20"/>
        </w:rPr>
        <w:t>ollowing way:</w:t>
      </w:r>
    </w:p>
    <w:p w14:paraId="2FB9B099" w14:textId="77777777" w:rsidR="009B756F" w:rsidRDefault="0045485C">
      <w:pPr>
        <w:pBdr>
          <w:top w:val="nil"/>
          <w:left w:val="nil"/>
          <w:bottom w:val="nil"/>
          <w:right w:val="nil"/>
          <w:between w:val="nil"/>
        </w:pBdr>
        <w:spacing w:before="120" w:after="0"/>
        <w:rPr>
          <w:rFonts w:ascii="Montserrat" w:eastAsia="Montserrat" w:hAnsi="Montserrat" w:cs="Montserrat"/>
          <w:b/>
          <w:color w:val="000000"/>
          <w:sz w:val="20"/>
          <w:szCs w:val="20"/>
        </w:rPr>
      </w:pPr>
      <w:r>
        <w:rPr>
          <w:rFonts w:ascii="Montserrat" w:eastAsia="Montserrat" w:hAnsi="Montserrat" w:cs="Montserrat"/>
          <w:b/>
          <w:color w:val="000000"/>
          <w:sz w:val="20"/>
          <w:szCs w:val="20"/>
        </w:rPr>
        <w:t>A subsection heading</w:t>
      </w:r>
    </w:p>
    <w:p w14:paraId="01B8A6CB" w14:textId="77777777" w:rsidR="009B756F" w:rsidRDefault="0045485C">
      <w:pPr>
        <w:pBdr>
          <w:top w:val="nil"/>
          <w:left w:val="nil"/>
          <w:bottom w:val="nil"/>
          <w:right w:val="nil"/>
          <w:between w:val="nil"/>
        </w:pBdr>
        <w:spacing w:after="0"/>
        <w:jc w:val="both"/>
        <w:rPr>
          <w:rFonts w:ascii="Lora" w:eastAsia="Lora" w:hAnsi="Lora" w:cs="Lora"/>
          <w:color w:val="000000"/>
          <w:sz w:val="20"/>
          <w:szCs w:val="20"/>
        </w:rPr>
      </w:pPr>
      <w:r>
        <w:rPr>
          <w:rFonts w:ascii="Lora" w:eastAsia="Lora" w:hAnsi="Lora" w:cs="Lora"/>
          <w:color w:val="000000"/>
          <w:sz w:val="20"/>
          <w:szCs w:val="20"/>
        </w:rPr>
        <w:t>Here comes the text of a subsection. Change of font color, size, or indentation is necessary. Use letters to mark the subsection and lower-case punctuation. The paragraph spacing of subsections is 6pt instead of 12pt used to separate higher order sections.</w:t>
      </w:r>
    </w:p>
    <w:p w14:paraId="23E3589E" w14:textId="77777777" w:rsidR="009B756F" w:rsidRDefault="0045485C">
      <w:pPr>
        <w:pBdr>
          <w:top w:val="nil"/>
          <w:left w:val="nil"/>
          <w:bottom w:val="nil"/>
          <w:right w:val="nil"/>
          <w:between w:val="nil"/>
        </w:pBdr>
        <w:spacing w:before="120" w:after="0"/>
        <w:rPr>
          <w:rFonts w:ascii="Montserrat" w:eastAsia="Montserrat" w:hAnsi="Montserrat" w:cs="Montserrat"/>
          <w:b/>
          <w:color w:val="000000"/>
          <w:sz w:val="20"/>
          <w:szCs w:val="20"/>
        </w:rPr>
      </w:pPr>
      <w:r>
        <w:rPr>
          <w:rFonts w:ascii="Montserrat" w:eastAsia="Montserrat" w:hAnsi="Montserrat" w:cs="Montserrat"/>
          <w:b/>
          <w:color w:val="000000"/>
          <w:sz w:val="20"/>
          <w:szCs w:val="20"/>
        </w:rPr>
        <w:t>B tables</w:t>
      </w:r>
      <w:bookmarkStart w:id="0" w:name="_GoBack"/>
      <w:bookmarkEnd w:id="0"/>
    </w:p>
    <w:p w14:paraId="63CB78F2" w14:textId="77777777" w:rsidR="009B756F" w:rsidRDefault="0045485C">
      <w:pPr>
        <w:pBdr>
          <w:top w:val="nil"/>
          <w:left w:val="nil"/>
          <w:bottom w:val="nil"/>
          <w:right w:val="nil"/>
          <w:between w:val="nil"/>
        </w:pBdr>
        <w:spacing w:after="0"/>
        <w:jc w:val="both"/>
        <w:rPr>
          <w:rFonts w:ascii="Lora" w:eastAsia="Lora" w:hAnsi="Lora" w:cs="Lora"/>
          <w:color w:val="000000"/>
          <w:sz w:val="20"/>
          <w:szCs w:val="20"/>
        </w:rPr>
      </w:pPr>
      <w:r>
        <w:rPr>
          <w:rFonts w:ascii="Lora" w:eastAsia="Lora" w:hAnsi="Lora" w:cs="Lora"/>
          <w:color w:val="000000"/>
          <w:sz w:val="20"/>
          <w:szCs w:val="20"/>
        </w:rPr>
        <w:t xml:space="preserve">To see how tables should be formatted, see </w:t>
      </w:r>
      <w:hyperlink w:anchor="gjdgxs">
        <w:r>
          <w:rPr>
            <w:rFonts w:ascii="Lora" w:eastAsia="Lora" w:hAnsi="Lora" w:cs="Lora"/>
            <w:color w:val="000000"/>
            <w:sz w:val="20"/>
            <w:szCs w:val="20"/>
          </w:rPr>
          <w:t>Table 1</w:t>
        </w:r>
      </w:hyperlink>
      <w:r>
        <w:rPr>
          <w:rFonts w:ascii="Lora" w:eastAsia="Lora" w:hAnsi="Lora" w:cs="Lora"/>
          <w:color w:val="000000"/>
          <w:sz w:val="20"/>
          <w:szCs w:val="20"/>
        </w:rPr>
        <w:t>. Colors of the table are not optional to maintain consistency. You can</w:t>
      </w:r>
      <w:r w:rsidR="00631B44">
        <w:rPr>
          <w:rFonts w:ascii="Lora" w:eastAsia="Lora" w:hAnsi="Lora" w:cs="Lora"/>
          <w:color w:val="000000"/>
          <w:sz w:val="20"/>
          <w:szCs w:val="20"/>
        </w:rPr>
        <w:t>,</w:t>
      </w:r>
      <w:r>
        <w:rPr>
          <w:rFonts w:ascii="Lora" w:eastAsia="Lora" w:hAnsi="Lora" w:cs="Lora"/>
          <w:color w:val="000000"/>
          <w:sz w:val="20"/>
          <w:szCs w:val="20"/>
        </w:rPr>
        <w:t xml:space="preserve"> however, adjust the widths and heights of the cells, and alignment of text as needed.</w:t>
      </w:r>
    </w:p>
    <w:p w14:paraId="0FEBBAB4" w14:textId="77777777" w:rsidR="009B756F" w:rsidRDefault="0045485C">
      <w:pPr>
        <w:pBdr>
          <w:top w:val="nil"/>
          <w:left w:val="nil"/>
          <w:bottom w:val="nil"/>
          <w:right w:val="nil"/>
          <w:between w:val="nil"/>
        </w:pBdr>
        <w:spacing w:before="240" w:after="60"/>
        <w:rPr>
          <w:rFonts w:ascii="Montserrat" w:eastAsia="Montserrat" w:hAnsi="Montserrat" w:cs="Montserrat"/>
          <w:color w:val="000000"/>
          <w:sz w:val="18"/>
          <w:szCs w:val="18"/>
        </w:rPr>
      </w:pPr>
      <w:r>
        <w:rPr>
          <w:rFonts w:ascii="Montserrat" w:eastAsia="Montserrat" w:hAnsi="Montserrat" w:cs="Montserrat"/>
          <w:color w:val="000000"/>
          <w:sz w:val="18"/>
          <w:szCs w:val="18"/>
        </w:rPr>
        <w:t>Table 1 Electromagnetic properties and corresponding units.</w:t>
      </w:r>
    </w:p>
    <w:tbl>
      <w:tblPr>
        <w:tblStyle w:val="a"/>
        <w:tblW w:w="4921" w:type="dxa"/>
        <w:tblLayout w:type="fixed"/>
        <w:tblLook w:val="0400" w:firstRow="0" w:lastRow="0" w:firstColumn="0" w:lastColumn="0" w:noHBand="0" w:noVBand="1"/>
      </w:tblPr>
      <w:tblGrid>
        <w:gridCol w:w="850"/>
        <w:gridCol w:w="1760"/>
        <w:gridCol w:w="1080"/>
        <w:gridCol w:w="1231"/>
      </w:tblGrid>
      <w:tr w:rsidR="009B756F" w14:paraId="68983494" w14:textId="77777777">
        <w:trPr>
          <w:trHeight w:val="340"/>
        </w:trPr>
        <w:tc>
          <w:tcPr>
            <w:tcW w:w="850" w:type="dxa"/>
            <w:tcBorders>
              <w:top w:val="nil"/>
              <w:left w:val="nil"/>
              <w:bottom w:val="nil"/>
              <w:right w:val="nil"/>
            </w:tcBorders>
            <w:shd w:val="clear" w:color="auto" w:fill="auto"/>
            <w:vAlign w:val="center"/>
          </w:tcPr>
          <w:p w14:paraId="6166363F" w14:textId="77777777" w:rsidR="009B756F" w:rsidRDefault="0045485C">
            <w:pPr>
              <w:spacing w:after="0" w:line="240" w:lineRule="auto"/>
              <w:jc w:val="center"/>
              <w:rPr>
                <w:rFonts w:ascii="Lora" w:eastAsia="Lora" w:hAnsi="Lora" w:cs="Lora"/>
                <w:b/>
                <w:color w:val="000000"/>
                <w:sz w:val="18"/>
                <w:szCs w:val="18"/>
              </w:rPr>
            </w:pPr>
            <w:r>
              <w:rPr>
                <w:rFonts w:ascii="Lora" w:eastAsia="Lora" w:hAnsi="Lora" w:cs="Lora"/>
                <w:b/>
                <w:color w:val="000000"/>
                <w:sz w:val="18"/>
                <w:szCs w:val="18"/>
              </w:rPr>
              <w:t>Symbol</w:t>
            </w:r>
          </w:p>
        </w:tc>
        <w:tc>
          <w:tcPr>
            <w:tcW w:w="1760" w:type="dxa"/>
            <w:tcBorders>
              <w:top w:val="nil"/>
              <w:left w:val="nil"/>
              <w:bottom w:val="nil"/>
              <w:right w:val="nil"/>
            </w:tcBorders>
            <w:shd w:val="clear" w:color="auto" w:fill="auto"/>
            <w:vAlign w:val="center"/>
          </w:tcPr>
          <w:p w14:paraId="293C0B32" w14:textId="77777777" w:rsidR="009B756F" w:rsidRDefault="0045485C">
            <w:pPr>
              <w:spacing w:after="0" w:line="240" w:lineRule="auto"/>
              <w:jc w:val="center"/>
              <w:rPr>
                <w:rFonts w:ascii="Lora" w:eastAsia="Lora" w:hAnsi="Lora" w:cs="Lora"/>
                <w:b/>
                <w:color w:val="000000"/>
                <w:sz w:val="18"/>
                <w:szCs w:val="18"/>
              </w:rPr>
            </w:pPr>
            <w:r>
              <w:rPr>
                <w:rFonts w:ascii="Lora" w:eastAsia="Lora" w:hAnsi="Lora" w:cs="Lora"/>
                <w:b/>
                <w:color w:val="000000"/>
                <w:sz w:val="18"/>
                <w:szCs w:val="18"/>
              </w:rPr>
              <w:t>Property</w:t>
            </w:r>
          </w:p>
        </w:tc>
        <w:tc>
          <w:tcPr>
            <w:tcW w:w="1080" w:type="dxa"/>
            <w:tcBorders>
              <w:top w:val="nil"/>
              <w:left w:val="nil"/>
              <w:bottom w:val="nil"/>
              <w:right w:val="nil"/>
            </w:tcBorders>
            <w:shd w:val="clear" w:color="auto" w:fill="auto"/>
            <w:vAlign w:val="center"/>
          </w:tcPr>
          <w:p w14:paraId="7F863DC0" w14:textId="77777777" w:rsidR="009B756F" w:rsidRDefault="0045485C">
            <w:pPr>
              <w:spacing w:after="0" w:line="240" w:lineRule="auto"/>
              <w:jc w:val="center"/>
              <w:rPr>
                <w:rFonts w:ascii="Lora" w:eastAsia="Lora" w:hAnsi="Lora" w:cs="Lora"/>
                <w:b/>
                <w:color w:val="000000"/>
                <w:sz w:val="18"/>
                <w:szCs w:val="18"/>
              </w:rPr>
            </w:pPr>
            <w:r>
              <w:rPr>
                <w:rFonts w:ascii="Lora" w:eastAsia="Lora" w:hAnsi="Lora" w:cs="Lora"/>
                <w:b/>
                <w:color w:val="000000"/>
                <w:sz w:val="18"/>
                <w:szCs w:val="18"/>
              </w:rPr>
              <w:t>Unit</w:t>
            </w:r>
          </w:p>
        </w:tc>
        <w:tc>
          <w:tcPr>
            <w:tcW w:w="1231" w:type="dxa"/>
            <w:tcBorders>
              <w:top w:val="nil"/>
              <w:left w:val="nil"/>
              <w:bottom w:val="nil"/>
              <w:right w:val="nil"/>
            </w:tcBorders>
            <w:shd w:val="clear" w:color="auto" w:fill="auto"/>
            <w:vAlign w:val="center"/>
          </w:tcPr>
          <w:p w14:paraId="5BFBDE9E" w14:textId="77777777" w:rsidR="009B756F" w:rsidRDefault="0045485C">
            <w:pPr>
              <w:spacing w:after="0" w:line="240" w:lineRule="auto"/>
              <w:jc w:val="center"/>
              <w:rPr>
                <w:rFonts w:ascii="Lora" w:eastAsia="Lora" w:hAnsi="Lora" w:cs="Lora"/>
                <w:b/>
                <w:color w:val="000000"/>
                <w:sz w:val="18"/>
                <w:szCs w:val="18"/>
              </w:rPr>
            </w:pPr>
            <w:r>
              <w:rPr>
                <w:rFonts w:ascii="Lora" w:eastAsia="Lora" w:hAnsi="Lora" w:cs="Lora"/>
                <w:b/>
                <w:color w:val="000000"/>
                <w:sz w:val="18"/>
                <w:szCs w:val="18"/>
              </w:rPr>
              <w:t>Amplitude</w:t>
            </w:r>
          </w:p>
        </w:tc>
      </w:tr>
      <w:tr w:rsidR="009B756F" w14:paraId="6717FF0C" w14:textId="77777777">
        <w:trPr>
          <w:trHeight w:val="240"/>
        </w:trPr>
        <w:tc>
          <w:tcPr>
            <w:tcW w:w="850" w:type="dxa"/>
            <w:tcBorders>
              <w:top w:val="nil"/>
              <w:left w:val="nil"/>
              <w:bottom w:val="nil"/>
              <w:right w:val="nil"/>
            </w:tcBorders>
            <w:shd w:val="clear" w:color="auto" w:fill="F2F2F2"/>
            <w:vAlign w:val="center"/>
          </w:tcPr>
          <w:p w14:paraId="32260229" w14:textId="77777777" w:rsidR="009B756F" w:rsidRDefault="0045485C">
            <w:pPr>
              <w:spacing w:after="0" w:line="240" w:lineRule="auto"/>
              <w:jc w:val="center"/>
              <w:rPr>
                <w:rFonts w:ascii="Lora" w:eastAsia="Lora" w:hAnsi="Lora" w:cs="Lora"/>
                <w:b/>
                <w:color w:val="000000"/>
                <w:sz w:val="18"/>
                <w:szCs w:val="18"/>
              </w:rPr>
            </w:pPr>
            <w:r>
              <w:rPr>
                <w:rFonts w:ascii="Lora" w:eastAsia="Lora" w:hAnsi="Lora" w:cs="Lora"/>
                <w:b/>
                <w:color w:val="000000"/>
                <w:sz w:val="18"/>
                <w:szCs w:val="18"/>
              </w:rPr>
              <w:t>H</w:t>
            </w:r>
          </w:p>
        </w:tc>
        <w:tc>
          <w:tcPr>
            <w:tcW w:w="1760" w:type="dxa"/>
            <w:tcBorders>
              <w:top w:val="nil"/>
              <w:left w:val="nil"/>
              <w:bottom w:val="nil"/>
              <w:right w:val="nil"/>
            </w:tcBorders>
            <w:shd w:val="clear" w:color="auto" w:fill="F2F2F2"/>
            <w:vAlign w:val="center"/>
          </w:tcPr>
          <w:p w14:paraId="772DA40D" w14:textId="77777777" w:rsidR="009B756F" w:rsidRDefault="0045485C">
            <w:pPr>
              <w:spacing w:after="0" w:line="240" w:lineRule="auto"/>
              <w:rPr>
                <w:rFonts w:ascii="Lora" w:eastAsia="Lora" w:hAnsi="Lora" w:cs="Lora"/>
                <w:color w:val="000000"/>
                <w:sz w:val="18"/>
                <w:szCs w:val="18"/>
              </w:rPr>
            </w:pPr>
            <w:r>
              <w:rPr>
                <w:rFonts w:ascii="Lora" w:eastAsia="Lora" w:hAnsi="Lora" w:cs="Lora"/>
                <w:color w:val="000000"/>
                <w:sz w:val="18"/>
                <w:szCs w:val="18"/>
              </w:rPr>
              <w:t>Magnetic field strength</w:t>
            </w:r>
          </w:p>
        </w:tc>
        <w:tc>
          <w:tcPr>
            <w:tcW w:w="1080" w:type="dxa"/>
            <w:tcBorders>
              <w:top w:val="nil"/>
              <w:left w:val="nil"/>
              <w:bottom w:val="nil"/>
              <w:right w:val="nil"/>
            </w:tcBorders>
            <w:shd w:val="clear" w:color="auto" w:fill="F2F2F2"/>
            <w:vAlign w:val="center"/>
          </w:tcPr>
          <w:p w14:paraId="2CFB79AA" w14:textId="77777777" w:rsidR="009B756F" w:rsidRDefault="0045485C">
            <w:pPr>
              <w:spacing w:after="0" w:line="240" w:lineRule="auto"/>
              <w:jc w:val="center"/>
              <w:rPr>
                <w:rFonts w:ascii="Lora" w:eastAsia="Lora" w:hAnsi="Lora" w:cs="Lora"/>
                <w:color w:val="000000"/>
                <w:sz w:val="18"/>
                <w:szCs w:val="18"/>
              </w:rPr>
            </w:pPr>
            <w:r>
              <w:rPr>
                <w:rFonts w:ascii="Lora" w:eastAsia="Lora" w:hAnsi="Lora" w:cs="Lora"/>
                <w:color w:val="000000"/>
                <w:sz w:val="18"/>
                <w:szCs w:val="18"/>
              </w:rPr>
              <w:t>A/m</w:t>
            </w:r>
          </w:p>
        </w:tc>
        <w:tc>
          <w:tcPr>
            <w:tcW w:w="1231" w:type="dxa"/>
            <w:tcBorders>
              <w:top w:val="nil"/>
              <w:left w:val="nil"/>
              <w:bottom w:val="nil"/>
              <w:right w:val="nil"/>
            </w:tcBorders>
            <w:shd w:val="clear" w:color="auto" w:fill="F2F2F2"/>
            <w:vAlign w:val="center"/>
          </w:tcPr>
          <w:p w14:paraId="46773ACF" w14:textId="77777777" w:rsidR="009B756F" w:rsidRDefault="0045485C">
            <w:pPr>
              <w:spacing w:after="0" w:line="240" w:lineRule="auto"/>
              <w:jc w:val="center"/>
              <w:rPr>
                <w:rFonts w:ascii="Lora" w:eastAsia="Lora" w:hAnsi="Lora" w:cs="Lora"/>
                <w:color w:val="000000"/>
                <w:sz w:val="18"/>
                <w:szCs w:val="18"/>
              </w:rPr>
            </w:pPr>
            <w:r>
              <w:rPr>
                <w:rFonts w:ascii="Lora" w:eastAsia="Lora" w:hAnsi="Lora" w:cs="Lora"/>
                <w:color w:val="000000"/>
                <w:sz w:val="18"/>
                <w:szCs w:val="18"/>
              </w:rPr>
              <w:t>10</w:t>
            </w:r>
          </w:p>
        </w:tc>
      </w:tr>
      <w:tr w:rsidR="009B756F" w14:paraId="250852C5" w14:textId="77777777">
        <w:trPr>
          <w:trHeight w:val="240"/>
        </w:trPr>
        <w:tc>
          <w:tcPr>
            <w:tcW w:w="850" w:type="dxa"/>
            <w:tcBorders>
              <w:top w:val="nil"/>
              <w:left w:val="nil"/>
              <w:bottom w:val="nil"/>
              <w:right w:val="nil"/>
            </w:tcBorders>
            <w:shd w:val="clear" w:color="auto" w:fill="auto"/>
            <w:vAlign w:val="center"/>
          </w:tcPr>
          <w:p w14:paraId="1EA06620" w14:textId="77777777" w:rsidR="009B756F" w:rsidRDefault="0045485C">
            <w:pPr>
              <w:spacing w:after="0" w:line="240" w:lineRule="auto"/>
              <w:jc w:val="center"/>
              <w:rPr>
                <w:rFonts w:ascii="Lora" w:eastAsia="Lora" w:hAnsi="Lora" w:cs="Lora"/>
                <w:b/>
                <w:color w:val="000000"/>
                <w:sz w:val="18"/>
                <w:szCs w:val="18"/>
              </w:rPr>
            </w:pPr>
            <w:r>
              <w:rPr>
                <w:rFonts w:ascii="Lora" w:eastAsia="Lora" w:hAnsi="Lora" w:cs="Lora"/>
                <w:b/>
                <w:color w:val="000000"/>
                <w:sz w:val="18"/>
                <w:szCs w:val="18"/>
              </w:rPr>
              <w:t>J</w:t>
            </w:r>
          </w:p>
        </w:tc>
        <w:tc>
          <w:tcPr>
            <w:tcW w:w="1760" w:type="dxa"/>
            <w:tcBorders>
              <w:top w:val="nil"/>
              <w:left w:val="nil"/>
              <w:bottom w:val="nil"/>
              <w:right w:val="nil"/>
            </w:tcBorders>
            <w:shd w:val="clear" w:color="auto" w:fill="auto"/>
            <w:vAlign w:val="center"/>
          </w:tcPr>
          <w:p w14:paraId="0A7A8948" w14:textId="77777777" w:rsidR="009B756F" w:rsidRDefault="0045485C">
            <w:pPr>
              <w:spacing w:after="0" w:line="240" w:lineRule="auto"/>
              <w:rPr>
                <w:rFonts w:ascii="Lora" w:eastAsia="Lora" w:hAnsi="Lora" w:cs="Lora"/>
                <w:color w:val="000000"/>
                <w:sz w:val="18"/>
                <w:szCs w:val="18"/>
              </w:rPr>
            </w:pPr>
            <w:r>
              <w:rPr>
                <w:rFonts w:ascii="Lora" w:eastAsia="Lora" w:hAnsi="Lora" w:cs="Lora"/>
                <w:color w:val="000000"/>
                <w:sz w:val="18"/>
                <w:szCs w:val="18"/>
              </w:rPr>
              <w:t>Magnetic polarization</w:t>
            </w:r>
          </w:p>
        </w:tc>
        <w:tc>
          <w:tcPr>
            <w:tcW w:w="1080" w:type="dxa"/>
            <w:tcBorders>
              <w:top w:val="nil"/>
              <w:left w:val="nil"/>
              <w:bottom w:val="nil"/>
              <w:right w:val="nil"/>
            </w:tcBorders>
            <w:shd w:val="clear" w:color="auto" w:fill="auto"/>
            <w:vAlign w:val="center"/>
          </w:tcPr>
          <w:p w14:paraId="19F156B7" w14:textId="77777777" w:rsidR="009B756F" w:rsidRDefault="0045485C">
            <w:pPr>
              <w:spacing w:after="0" w:line="240" w:lineRule="auto"/>
              <w:jc w:val="center"/>
              <w:rPr>
                <w:rFonts w:ascii="Lora" w:eastAsia="Lora" w:hAnsi="Lora" w:cs="Lora"/>
                <w:color w:val="000000"/>
                <w:sz w:val="18"/>
                <w:szCs w:val="18"/>
              </w:rPr>
            </w:pPr>
            <w:r>
              <w:rPr>
                <w:rFonts w:ascii="Lora" w:eastAsia="Lora" w:hAnsi="Lora" w:cs="Lora"/>
                <w:color w:val="000000"/>
                <w:sz w:val="18"/>
                <w:szCs w:val="18"/>
              </w:rPr>
              <w:t>T</w:t>
            </w:r>
          </w:p>
        </w:tc>
        <w:tc>
          <w:tcPr>
            <w:tcW w:w="1231" w:type="dxa"/>
            <w:tcBorders>
              <w:top w:val="nil"/>
              <w:left w:val="nil"/>
              <w:bottom w:val="nil"/>
              <w:right w:val="nil"/>
            </w:tcBorders>
            <w:shd w:val="clear" w:color="auto" w:fill="auto"/>
            <w:vAlign w:val="center"/>
          </w:tcPr>
          <w:p w14:paraId="5A986FDD" w14:textId="77777777" w:rsidR="009B756F" w:rsidRDefault="0045485C">
            <w:pPr>
              <w:spacing w:after="0" w:line="240" w:lineRule="auto"/>
              <w:jc w:val="center"/>
              <w:rPr>
                <w:rFonts w:ascii="Lora" w:eastAsia="Lora" w:hAnsi="Lora" w:cs="Lora"/>
                <w:color w:val="000000"/>
                <w:sz w:val="18"/>
                <w:szCs w:val="18"/>
              </w:rPr>
            </w:pPr>
            <w:r>
              <w:rPr>
                <w:rFonts w:ascii="Lora" w:eastAsia="Lora" w:hAnsi="Lora" w:cs="Lora"/>
                <w:color w:val="000000"/>
                <w:sz w:val="18"/>
                <w:szCs w:val="18"/>
              </w:rPr>
              <w:t>7.2</w:t>
            </w:r>
          </w:p>
        </w:tc>
      </w:tr>
      <w:tr w:rsidR="009B756F" w14:paraId="45B3AA16" w14:textId="77777777">
        <w:trPr>
          <w:trHeight w:val="240"/>
        </w:trPr>
        <w:tc>
          <w:tcPr>
            <w:tcW w:w="850" w:type="dxa"/>
            <w:tcBorders>
              <w:top w:val="nil"/>
              <w:left w:val="nil"/>
              <w:bottom w:val="nil"/>
              <w:right w:val="nil"/>
            </w:tcBorders>
            <w:shd w:val="clear" w:color="auto" w:fill="F2F2F2"/>
            <w:vAlign w:val="center"/>
          </w:tcPr>
          <w:p w14:paraId="4B5C0F1B" w14:textId="77777777" w:rsidR="009B756F" w:rsidRDefault="0045485C">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α</w:t>
            </w:r>
          </w:p>
        </w:tc>
        <w:tc>
          <w:tcPr>
            <w:tcW w:w="1760" w:type="dxa"/>
            <w:tcBorders>
              <w:top w:val="nil"/>
              <w:left w:val="nil"/>
              <w:bottom w:val="nil"/>
              <w:right w:val="nil"/>
            </w:tcBorders>
            <w:shd w:val="clear" w:color="auto" w:fill="F2F2F2"/>
            <w:vAlign w:val="center"/>
          </w:tcPr>
          <w:p w14:paraId="25BC59D9" w14:textId="77777777" w:rsidR="009B756F" w:rsidRDefault="0045485C">
            <w:pPr>
              <w:spacing w:after="0" w:line="240" w:lineRule="auto"/>
              <w:rPr>
                <w:rFonts w:ascii="Lora" w:eastAsia="Lora" w:hAnsi="Lora" w:cs="Lora"/>
                <w:color w:val="000000"/>
                <w:sz w:val="18"/>
                <w:szCs w:val="18"/>
              </w:rPr>
            </w:pPr>
            <w:r>
              <w:rPr>
                <w:rFonts w:ascii="Lora" w:eastAsia="Lora" w:hAnsi="Lora" w:cs="Lora"/>
                <w:color w:val="000000"/>
                <w:sz w:val="18"/>
                <w:szCs w:val="18"/>
              </w:rPr>
              <w:t>Polarizability</w:t>
            </w:r>
          </w:p>
        </w:tc>
        <w:tc>
          <w:tcPr>
            <w:tcW w:w="1080" w:type="dxa"/>
            <w:tcBorders>
              <w:top w:val="nil"/>
              <w:left w:val="nil"/>
              <w:bottom w:val="nil"/>
              <w:right w:val="nil"/>
            </w:tcBorders>
            <w:shd w:val="clear" w:color="auto" w:fill="F2F2F2"/>
            <w:vAlign w:val="center"/>
          </w:tcPr>
          <w:p w14:paraId="45CFA7E8" w14:textId="77777777" w:rsidR="009B756F" w:rsidRDefault="0045485C">
            <w:pPr>
              <w:spacing w:after="0" w:line="240" w:lineRule="auto"/>
              <w:jc w:val="center"/>
              <w:rPr>
                <w:rFonts w:ascii="Lora" w:eastAsia="Lora" w:hAnsi="Lora" w:cs="Lora"/>
                <w:color w:val="000000"/>
                <w:sz w:val="18"/>
                <w:szCs w:val="18"/>
              </w:rPr>
            </w:pPr>
            <w:r>
              <w:rPr>
                <w:rFonts w:ascii="Lora" w:eastAsia="Lora" w:hAnsi="Lora" w:cs="Lora"/>
                <w:color w:val="000000"/>
                <w:sz w:val="18"/>
                <w:szCs w:val="18"/>
              </w:rPr>
              <w:t>C.m</w:t>
            </w:r>
            <w:r>
              <w:rPr>
                <w:rFonts w:ascii="Lora" w:eastAsia="Lora" w:hAnsi="Lora" w:cs="Lora"/>
                <w:color w:val="000000"/>
                <w:sz w:val="18"/>
                <w:szCs w:val="18"/>
                <w:vertAlign w:val="superscript"/>
              </w:rPr>
              <w:t>2</w:t>
            </w:r>
            <w:r>
              <w:rPr>
                <w:rFonts w:ascii="Lora" w:eastAsia="Lora" w:hAnsi="Lora" w:cs="Lora"/>
                <w:color w:val="000000"/>
                <w:sz w:val="18"/>
                <w:szCs w:val="18"/>
              </w:rPr>
              <w:t>.V</w:t>
            </w:r>
            <w:r>
              <w:rPr>
                <w:rFonts w:ascii="Lora" w:eastAsia="Lora" w:hAnsi="Lora" w:cs="Lora"/>
                <w:color w:val="000000"/>
                <w:sz w:val="18"/>
                <w:szCs w:val="18"/>
                <w:vertAlign w:val="superscript"/>
              </w:rPr>
              <w:t>-1</w:t>
            </w:r>
          </w:p>
        </w:tc>
        <w:tc>
          <w:tcPr>
            <w:tcW w:w="1231" w:type="dxa"/>
            <w:tcBorders>
              <w:top w:val="nil"/>
              <w:left w:val="nil"/>
              <w:bottom w:val="nil"/>
              <w:right w:val="nil"/>
            </w:tcBorders>
            <w:shd w:val="clear" w:color="auto" w:fill="F2F2F2"/>
            <w:vAlign w:val="center"/>
          </w:tcPr>
          <w:p w14:paraId="4A695376" w14:textId="77777777" w:rsidR="009B756F" w:rsidRDefault="0045485C">
            <w:pPr>
              <w:spacing w:after="0" w:line="240" w:lineRule="auto"/>
              <w:jc w:val="center"/>
              <w:rPr>
                <w:rFonts w:ascii="Lora" w:eastAsia="Lora" w:hAnsi="Lora" w:cs="Lora"/>
                <w:color w:val="000000"/>
                <w:sz w:val="18"/>
                <w:szCs w:val="18"/>
              </w:rPr>
            </w:pPr>
            <w:r>
              <w:rPr>
                <w:rFonts w:ascii="Lora" w:eastAsia="Lora" w:hAnsi="Lora" w:cs="Lora"/>
                <w:color w:val="000000"/>
                <w:sz w:val="18"/>
                <w:szCs w:val="18"/>
              </w:rPr>
              <w:t>84.4</w:t>
            </w:r>
          </w:p>
        </w:tc>
      </w:tr>
    </w:tbl>
    <w:p w14:paraId="1890EE21" w14:textId="77777777" w:rsidR="009B756F" w:rsidRDefault="0045485C">
      <w:pPr>
        <w:pBdr>
          <w:top w:val="nil"/>
          <w:left w:val="nil"/>
          <w:bottom w:val="nil"/>
          <w:right w:val="nil"/>
          <w:between w:val="nil"/>
        </w:pBdr>
        <w:tabs>
          <w:tab w:val="left" w:pos="7110"/>
        </w:tabs>
        <w:spacing w:before="240" w:after="0"/>
        <w:rPr>
          <w:rFonts w:ascii="Montserrat" w:eastAsia="Montserrat" w:hAnsi="Montserrat" w:cs="Montserrat"/>
          <w:b/>
          <w:color w:val="000000"/>
          <w:sz w:val="20"/>
          <w:szCs w:val="20"/>
        </w:rPr>
      </w:pPr>
      <w:r>
        <w:rPr>
          <w:rFonts w:ascii="Montserrat" w:eastAsia="Montserrat" w:hAnsi="Montserrat" w:cs="Montserrat"/>
          <w:b/>
          <w:color w:val="000000"/>
          <w:sz w:val="20"/>
          <w:szCs w:val="20"/>
        </w:rPr>
        <w:t>3 GRAPHICS AND FIGURES</w:t>
      </w:r>
    </w:p>
    <w:p w14:paraId="0B0C1D31" w14:textId="77777777" w:rsidR="009B756F" w:rsidRDefault="0045485C">
      <w:pPr>
        <w:pBdr>
          <w:top w:val="nil"/>
          <w:left w:val="nil"/>
          <w:bottom w:val="nil"/>
          <w:right w:val="nil"/>
          <w:between w:val="nil"/>
        </w:pBdr>
        <w:spacing w:after="0"/>
        <w:jc w:val="both"/>
        <w:rPr>
          <w:rFonts w:ascii="Lora" w:eastAsia="Lora" w:hAnsi="Lora" w:cs="Lora"/>
          <w:color w:val="000000"/>
          <w:sz w:val="20"/>
          <w:szCs w:val="20"/>
        </w:rPr>
      </w:pPr>
      <w:r>
        <w:rPr>
          <w:rFonts w:ascii="Lora" w:eastAsia="Lora" w:hAnsi="Lora" w:cs="Lora"/>
          <w:color w:val="000000"/>
          <w:sz w:val="20"/>
          <w:szCs w:val="20"/>
        </w:rPr>
        <w:t>Vector images, such as .png, or .svg are preferred to bitmap formats whenever possible. However, if bitmap image is your only option, it can be used. The color palette of images is at authors’ discretion. Since Frelsi is an online publication platform, usi</w:t>
      </w:r>
      <w:r>
        <w:rPr>
          <w:rFonts w:ascii="Lora" w:eastAsia="Lora" w:hAnsi="Lora" w:cs="Lora"/>
          <w:color w:val="000000"/>
          <w:sz w:val="20"/>
          <w:szCs w:val="20"/>
        </w:rPr>
        <w:t xml:space="preserve">ng color coding is preferred to grayscale. Colors might declutter your images and make them more intelligible. </w:t>
      </w:r>
    </w:p>
    <w:p w14:paraId="6AC892ED" w14:textId="77777777" w:rsidR="009B756F" w:rsidRDefault="0045485C">
      <w:pPr>
        <w:pBdr>
          <w:top w:val="nil"/>
          <w:left w:val="nil"/>
          <w:bottom w:val="nil"/>
          <w:right w:val="nil"/>
          <w:between w:val="nil"/>
        </w:pBdr>
        <w:spacing w:after="0"/>
        <w:ind w:firstLine="360"/>
        <w:jc w:val="both"/>
        <w:rPr>
          <w:rFonts w:ascii="Lora" w:eastAsia="Lora" w:hAnsi="Lora" w:cs="Lora"/>
          <w:color w:val="000000"/>
          <w:sz w:val="20"/>
          <w:szCs w:val="20"/>
        </w:rPr>
      </w:pPr>
      <w:r>
        <w:rPr>
          <w:rFonts w:ascii="Lora" w:eastAsia="Lora" w:hAnsi="Lora" w:cs="Lora"/>
          <w:color w:val="000000"/>
          <w:sz w:val="20"/>
          <w:szCs w:val="20"/>
        </w:rPr>
        <w:t xml:space="preserve">Example of caption is shown in </w:t>
      </w:r>
      <w:hyperlink w:anchor="30j0zll">
        <w:r>
          <w:rPr>
            <w:rFonts w:ascii="Lora" w:eastAsia="Lora" w:hAnsi="Lora" w:cs="Lora"/>
            <w:color w:val="C00000"/>
            <w:sz w:val="20"/>
            <w:szCs w:val="20"/>
          </w:rPr>
          <w:t>Fig. 1</w:t>
        </w:r>
      </w:hyperlink>
      <w:r>
        <w:rPr>
          <w:rFonts w:ascii="Lora" w:eastAsia="Lora" w:hAnsi="Lora" w:cs="Lora"/>
          <w:color w:val="000000"/>
          <w:sz w:val="20"/>
          <w:szCs w:val="20"/>
        </w:rPr>
        <w:t xml:space="preserve">. Images exceeding the size of a single column can be used. Subfigures should be marked with (a), (b), (c), etc. as shown in </w:t>
      </w:r>
      <w:hyperlink w:anchor="30j0zll">
        <w:r>
          <w:rPr>
            <w:rFonts w:ascii="Lora" w:eastAsia="Lora" w:hAnsi="Lora" w:cs="Lora"/>
            <w:color w:val="C00000"/>
            <w:sz w:val="20"/>
            <w:szCs w:val="20"/>
          </w:rPr>
          <w:t>Fig. 1</w:t>
        </w:r>
      </w:hyperlink>
      <w:r>
        <w:rPr>
          <w:rFonts w:ascii="Lora" w:eastAsia="Lora" w:hAnsi="Lora" w:cs="Lora"/>
          <w:color w:val="000000"/>
          <w:sz w:val="20"/>
          <w:szCs w:val="20"/>
        </w:rPr>
        <w:t>. The subfigure notations should be part of the text</w:t>
      </w:r>
      <w:r>
        <w:rPr>
          <w:rFonts w:ascii="Lora" w:eastAsia="Lora" w:hAnsi="Lora" w:cs="Lora"/>
          <w:sz w:val="20"/>
          <w:szCs w:val="20"/>
        </w:rPr>
        <w:t xml:space="preserve"> -</w:t>
      </w:r>
      <w:r>
        <w:rPr>
          <w:rFonts w:ascii="Lora" w:eastAsia="Lora" w:hAnsi="Lora" w:cs="Lora"/>
          <w:color w:val="000000"/>
          <w:sz w:val="20"/>
          <w:szCs w:val="20"/>
        </w:rPr>
        <w:t xml:space="preserve"> not embedded in the images and can be po</w:t>
      </w:r>
      <w:r>
        <w:rPr>
          <w:rFonts w:ascii="Lora" w:eastAsia="Lora" w:hAnsi="Lora" w:cs="Lora"/>
          <w:color w:val="000000"/>
          <w:sz w:val="20"/>
          <w:szCs w:val="20"/>
        </w:rPr>
        <w:t xml:space="preserve">sitioned freely as needed. The figure </w:t>
      </w:r>
      <w:r>
        <w:rPr>
          <w:rFonts w:ascii="Lora" w:eastAsia="Lora" w:hAnsi="Lora" w:cs="Lora"/>
          <w:color w:val="000000"/>
          <w:sz w:val="20"/>
          <w:szCs w:val="20"/>
        </w:rPr>
        <w:t xml:space="preserve">captions should be 6 pts below the image and formatted as shown in </w:t>
      </w:r>
      <w:hyperlink w:anchor="30j0zll">
        <w:r>
          <w:rPr>
            <w:rFonts w:ascii="Lora" w:eastAsia="Lora" w:hAnsi="Lora" w:cs="Lora"/>
            <w:color w:val="C00000"/>
            <w:sz w:val="20"/>
            <w:szCs w:val="20"/>
          </w:rPr>
          <w:t>Fig. 1</w:t>
        </w:r>
      </w:hyperlink>
      <w:r>
        <w:rPr>
          <w:rFonts w:ascii="Lora" w:eastAsia="Lora" w:hAnsi="Lora" w:cs="Lora"/>
          <w:color w:val="000000"/>
          <w:sz w:val="20"/>
          <w:szCs w:val="20"/>
        </w:rPr>
        <w:t xml:space="preserve">. </w:t>
      </w:r>
    </w:p>
    <w:p w14:paraId="2BB97BCB" w14:textId="77777777" w:rsidR="009B756F" w:rsidRDefault="0045485C">
      <w:pPr>
        <w:spacing w:before="240" w:after="120"/>
        <w:rPr>
          <w:rFonts w:ascii="Lora" w:eastAsia="Lora" w:hAnsi="Lora" w:cs="Lora"/>
          <w:sz w:val="20"/>
          <w:szCs w:val="20"/>
        </w:rPr>
      </w:pPr>
      <w:r>
        <w:rPr>
          <w:rFonts w:ascii="Lora" w:eastAsia="Lora" w:hAnsi="Lora" w:cs="Lora"/>
          <w:noProof/>
          <w:sz w:val="20"/>
          <w:szCs w:val="20"/>
        </w:rPr>
        <w:drawing>
          <wp:inline distT="0" distB="0" distL="0" distR="0" wp14:anchorId="22212C39" wp14:editId="6DAA548E">
            <wp:extent cx="1460182" cy="973455"/>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460182" cy="973455"/>
                    </a:xfrm>
                    <a:prstGeom prst="rect">
                      <a:avLst/>
                    </a:prstGeom>
                    <a:ln/>
                  </pic:spPr>
                </pic:pic>
              </a:graphicData>
            </a:graphic>
          </wp:inline>
        </w:drawing>
      </w:r>
      <w:r>
        <w:rPr>
          <w:rFonts w:ascii="Lora" w:eastAsia="Lora" w:hAnsi="Lora" w:cs="Lora"/>
          <w:sz w:val="20"/>
          <w:szCs w:val="20"/>
        </w:rPr>
        <w:t xml:space="preserve">    </w:t>
      </w:r>
      <w:r>
        <w:rPr>
          <w:rFonts w:ascii="Lora" w:eastAsia="Lora" w:hAnsi="Lora" w:cs="Lora"/>
          <w:noProof/>
          <w:sz w:val="20"/>
          <w:szCs w:val="20"/>
        </w:rPr>
        <w:drawing>
          <wp:inline distT="0" distB="0" distL="0" distR="0" wp14:anchorId="3A7AC139" wp14:editId="12538871">
            <wp:extent cx="1450657" cy="967105"/>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450657" cy="967105"/>
                    </a:xfrm>
                    <a:prstGeom prst="rect">
                      <a:avLst/>
                    </a:prstGeom>
                    <a:ln/>
                  </pic:spPr>
                </pic:pic>
              </a:graphicData>
            </a:graphic>
          </wp:inline>
        </w:drawing>
      </w:r>
      <w:r>
        <w:rPr>
          <w:noProof/>
        </w:rPr>
        <mc:AlternateContent>
          <mc:Choice Requires="wps">
            <w:drawing>
              <wp:anchor distT="45720" distB="45720" distL="114300" distR="114300" simplePos="0" relativeHeight="251658240" behindDoc="0" locked="0" layoutInCell="1" hidden="0" allowOverlap="1" wp14:anchorId="29A61DA3" wp14:editId="64CBADBC">
                <wp:simplePos x="0" y="0"/>
                <wp:positionH relativeFrom="column">
                  <wp:posOffset>25401</wp:posOffset>
                </wp:positionH>
                <wp:positionV relativeFrom="paragraph">
                  <wp:posOffset>972820</wp:posOffset>
                </wp:positionV>
                <wp:extent cx="173377" cy="168091"/>
                <wp:effectExtent l="0" t="0" r="0" b="0"/>
                <wp:wrapNone/>
                <wp:docPr id="2" name="Rectangle 2"/>
                <wp:cNvGraphicFramePr/>
                <a:graphic xmlns:a="http://schemas.openxmlformats.org/drawingml/2006/main">
                  <a:graphicData uri="http://schemas.microsoft.com/office/word/2010/wordprocessingShape">
                    <wps:wsp>
                      <wps:cNvSpPr/>
                      <wps:spPr>
                        <a:xfrm>
                          <a:off x="5264074" y="3700717"/>
                          <a:ext cx="163852" cy="158566"/>
                        </a:xfrm>
                        <a:prstGeom prst="rect">
                          <a:avLst/>
                        </a:prstGeom>
                        <a:noFill/>
                        <a:ln>
                          <a:noFill/>
                        </a:ln>
                      </wps:spPr>
                      <wps:txbx>
                        <w:txbxContent>
                          <w:p w14:paraId="03C4382A" w14:textId="77777777" w:rsidR="009B756F" w:rsidRDefault="0045485C">
                            <w:pPr>
                              <w:spacing w:line="258" w:lineRule="auto"/>
                              <w:textDirection w:val="btLr"/>
                            </w:pPr>
                            <w:r>
                              <w:rPr>
                                <w:rFonts w:ascii="Montserrat" w:eastAsia="Montserrat" w:hAnsi="Montserrat" w:cs="Montserrat"/>
                                <w:color w:val="FFFFFF"/>
                                <w:sz w:val="18"/>
                              </w:rPr>
                              <w:t>(a)</w:t>
                            </w:r>
                          </w:p>
                        </w:txbxContent>
                      </wps:txbx>
                      <wps:bodyPr spcFirstLastPara="1" wrap="square" lIns="0" tIns="0" rIns="0" bIns="0" anchor="t" anchorCtr="0"/>
                    </wps:wsp>
                  </a:graphicData>
                </a:graphic>
              </wp:anchor>
            </w:drawing>
          </mc:Choice>
          <mc:Fallback>
            <w:pict>
              <v:rect w14:anchorId="29A61DA3" id="Rectangle 2" o:spid="_x0000_s1026" style="position:absolute;margin-left:2pt;margin-top:76.6pt;width:13.65pt;height:13.2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" filled="f" stroked="f">
                <v:textbox inset="0,0,0,0">
                  <w:txbxContent>
                    <w:p w14:paraId="03C4382A" w14:textId="77777777" w:rsidR="009B756F" w:rsidRDefault="0045485C">
                      <w:pPr>
                        <w:spacing w:line="258" w:lineRule="auto"/>
                        <w:textDirection w:val="btLr"/>
                      </w:pPr>
                      <w:r>
                        <w:rPr>
                          <w:rFonts w:ascii="Montserrat" w:eastAsia="Montserrat" w:hAnsi="Montserrat" w:cs="Montserrat"/>
                          <w:color w:val="FFFFFF"/>
                          <w:sz w:val="18"/>
                        </w:rPr>
                        <w:t>(a)</w:t>
                      </w:r>
                    </w:p>
                  </w:txbxContent>
                </v:textbox>
              </v:rect>
            </w:pict>
          </mc:Fallback>
        </mc:AlternateContent>
      </w:r>
      <w:r>
        <w:rPr>
          <w:noProof/>
        </w:rPr>
        <mc:AlternateContent>
          <mc:Choice Requires="wps">
            <w:drawing>
              <wp:anchor distT="45720" distB="45720" distL="114300" distR="114300" simplePos="0" relativeHeight="251659264" behindDoc="0" locked="0" layoutInCell="1" hidden="0" allowOverlap="1" wp14:anchorId="74D4F5FC" wp14:editId="28EDCBF2">
                <wp:simplePos x="0" y="0"/>
                <wp:positionH relativeFrom="column">
                  <wp:posOffset>1638300</wp:posOffset>
                </wp:positionH>
                <wp:positionV relativeFrom="paragraph">
                  <wp:posOffset>972820</wp:posOffset>
                </wp:positionV>
                <wp:extent cx="240113" cy="151130"/>
                <wp:effectExtent l="0" t="0" r="0" b="0"/>
                <wp:wrapNone/>
                <wp:docPr id="3" name="Rectangle 3"/>
                <wp:cNvGraphicFramePr/>
                <a:graphic xmlns:a="http://schemas.openxmlformats.org/drawingml/2006/main">
                  <a:graphicData uri="http://schemas.microsoft.com/office/word/2010/wordprocessingShape">
                    <wps:wsp>
                      <wps:cNvSpPr/>
                      <wps:spPr>
                        <a:xfrm>
                          <a:off x="5230706" y="3709198"/>
                          <a:ext cx="230588" cy="141605"/>
                        </a:xfrm>
                        <a:prstGeom prst="rect">
                          <a:avLst/>
                        </a:prstGeom>
                        <a:noFill/>
                        <a:ln>
                          <a:noFill/>
                        </a:ln>
                      </wps:spPr>
                      <wps:txbx>
                        <w:txbxContent>
                          <w:p w14:paraId="5D4DBA6A" w14:textId="77777777" w:rsidR="009B756F" w:rsidRDefault="0045485C">
                            <w:pPr>
                              <w:spacing w:line="258" w:lineRule="auto"/>
                              <w:textDirection w:val="btLr"/>
                            </w:pPr>
                            <w:r>
                              <w:rPr>
                                <w:rFonts w:ascii="Montserrat" w:eastAsia="Montserrat" w:hAnsi="Montserrat" w:cs="Montserrat"/>
                                <w:color w:val="000000"/>
                                <w:sz w:val="18"/>
                              </w:rPr>
                              <w:t>(b)</w:t>
                            </w:r>
                          </w:p>
                        </w:txbxContent>
                      </wps:txbx>
                      <wps:bodyPr spcFirstLastPara="1" wrap="square" lIns="0" tIns="0" rIns="0" bIns="0" anchor="t" anchorCtr="0"/>
                    </wps:wsp>
                  </a:graphicData>
                </a:graphic>
              </wp:anchor>
            </w:drawing>
          </mc:Choice>
          <mc:Fallback>
            <w:pict>
              <v:rect w14:anchorId="74D4F5FC" id="Rectangle 3" o:spid="_x0000_s1027" style="position:absolute;margin-left:129pt;margin-top:76.6pt;width:18.9pt;height:11.9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" filled="f" stroked="f">
                <v:textbox inset="0,0,0,0">
                  <w:txbxContent>
                    <w:p w14:paraId="5D4DBA6A" w14:textId="77777777" w:rsidR="009B756F" w:rsidRDefault="0045485C">
                      <w:pPr>
                        <w:spacing w:line="258" w:lineRule="auto"/>
                        <w:textDirection w:val="btLr"/>
                      </w:pPr>
                      <w:r>
                        <w:rPr>
                          <w:rFonts w:ascii="Montserrat" w:eastAsia="Montserrat" w:hAnsi="Montserrat" w:cs="Montserrat"/>
                          <w:color w:val="000000"/>
                          <w:sz w:val="18"/>
                        </w:rPr>
                        <w:t>(b)</w:t>
                      </w:r>
                    </w:p>
                  </w:txbxContent>
                </v:textbox>
              </v:rect>
            </w:pict>
          </mc:Fallback>
        </mc:AlternateContent>
      </w:r>
    </w:p>
    <w:p w14:paraId="05CEF198" w14:textId="77777777" w:rsidR="009B756F" w:rsidRDefault="0045485C">
      <w:pPr>
        <w:spacing w:after="240"/>
        <w:rPr>
          <w:rFonts w:ascii="Montserrat" w:eastAsia="Montserrat" w:hAnsi="Montserrat" w:cs="Montserrat"/>
          <w:sz w:val="18"/>
          <w:szCs w:val="18"/>
        </w:rPr>
      </w:pPr>
      <w:r>
        <w:rPr>
          <w:rFonts w:ascii="Montserrat" w:eastAsia="Montserrat" w:hAnsi="Montserrat" w:cs="Montserrat"/>
          <w:color w:val="C00000"/>
          <w:sz w:val="18"/>
          <w:szCs w:val="18"/>
        </w:rPr>
        <w:t>Figure 1.</w:t>
      </w:r>
      <w:r>
        <w:rPr>
          <w:rFonts w:ascii="Lora" w:eastAsia="Lora" w:hAnsi="Lora" w:cs="Lora"/>
          <w:color w:val="C00000"/>
          <w:sz w:val="18"/>
          <w:szCs w:val="18"/>
        </w:rPr>
        <w:t xml:space="preserve"> </w:t>
      </w:r>
      <w:r>
        <w:rPr>
          <w:rFonts w:ascii="Montserrat" w:eastAsia="Montserrat" w:hAnsi="Montserrat" w:cs="Montserrat"/>
          <w:sz w:val="18"/>
          <w:szCs w:val="18"/>
        </w:rPr>
        <w:t>(a) Lake view, (b) Vine-wrapped house.</w:t>
      </w:r>
    </w:p>
    <w:p w14:paraId="6F16F556" w14:textId="77777777" w:rsidR="009B756F" w:rsidRDefault="0045485C">
      <w:pPr>
        <w:pBdr>
          <w:top w:val="nil"/>
          <w:left w:val="nil"/>
          <w:bottom w:val="nil"/>
          <w:right w:val="nil"/>
          <w:between w:val="nil"/>
        </w:pBdr>
        <w:spacing w:after="0"/>
        <w:jc w:val="both"/>
        <w:rPr>
          <w:rFonts w:ascii="Lora" w:eastAsia="Lora" w:hAnsi="Lora" w:cs="Lora"/>
          <w:color w:val="000000"/>
          <w:sz w:val="20"/>
          <w:szCs w:val="20"/>
        </w:rPr>
      </w:pPr>
      <w:r>
        <w:rPr>
          <w:rFonts w:ascii="Lora" w:eastAsia="Lora" w:hAnsi="Lora" w:cs="Lora"/>
          <w:color w:val="000000"/>
          <w:sz w:val="20"/>
          <w:szCs w:val="20"/>
        </w:rPr>
        <w:t>Please submit the figures as separate files through our online submission form. recommended naming pattern is 01_Image_name, 02_image_name, etc. matching the numbering as it appears in the body of the paper.</w:t>
      </w:r>
    </w:p>
    <w:p w14:paraId="5ECEC905" w14:textId="77777777" w:rsidR="009B756F" w:rsidRDefault="0045485C">
      <w:pPr>
        <w:pBdr>
          <w:top w:val="nil"/>
          <w:left w:val="nil"/>
          <w:bottom w:val="nil"/>
          <w:right w:val="nil"/>
          <w:between w:val="nil"/>
        </w:pBdr>
        <w:spacing w:after="0"/>
        <w:ind w:firstLine="360"/>
        <w:jc w:val="both"/>
        <w:rPr>
          <w:rFonts w:ascii="Lora" w:eastAsia="Lora" w:hAnsi="Lora" w:cs="Lora"/>
          <w:color w:val="000000"/>
          <w:sz w:val="20"/>
          <w:szCs w:val="20"/>
        </w:rPr>
      </w:pPr>
      <w:r>
        <w:rPr>
          <w:rFonts w:ascii="Lora" w:eastAsia="Lora" w:hAnsi="Lora" w:cs="Lora"/>
          <w:color w:val="000000"/>
          <w:sz w:val="20"/>
          <w:szCs w:val="20"/>
        </w:rPr>
        <w:t xml:space="preserve">The units of physical quantities in graphs should be in round brackets as in </w:t>
      </w:r>
      <w:hyperlink w:anchor="gjdgxs">
        <w:r>
          <w:rPr>
            <w:rFonts w:ascii="Lora" w:eastAsia="Lora" w:hAnsi="Lora" w:cs="Lora"/>
            <w:color w:val="000000"/>
            <w:sz w:val="20"/>
            <w:szCs w:val="20"/>
          </w:rPr>
          <w:t>Table 1</w:t>
        </w:r>
      </w:hyperlink>
      <w:r>
        <w:rPr>
          <w:rFonts w:ascii="Lora" w:eastAsia="Lora" w:hAnsi="Lora" w:cs="Lora"/>
          <w:color w:val="000000"/>
          <w:sz w:val="20"/>
          <w:szCs w:val="20"/>
        </w:rPr>
        <w:t xml:space="preserve">. SI units are strongly preferred, but you can use CGI units as well. </w:t>
      </w:r>
    </w:p>
    <w:p w14:paraId="3E02AA7F" w14:textId="77777777" w:rsidR="009B756F" w:rsidRDefault="0045485C">
      <w:pPr>
        <w:pBdr>
          <w:top w:val="nil"/>
          <w:left w:val="nil"/>
          <w:bottom w:val="nil"/>
          <w:right w:val="nil"/>
          <w:between w:val="nil"/>
        </w:pBdr>
        <w:tabs>
          <w:tab w:val="left" w:pos="7110"/>
        </w:tabs>
        <w:spacing w:before="240" w:after="0"/>
        <w:rPr>
          <w:rFonts w:ascii="Montserrat" w:eastAsia="Montserrat" w:hAnsi="Montserrat" w:cs="Montserrat"/>
          <w:b/>
          <w:color w:val="000000"/>
          <w:sz w:val="20"/>
          <w:szCs w:val="20"/>
        </w:rPr>
      </w:pPr>
      <w:r>
        <w:rPr>
          <w:rFonts w:ascii="Montserrat" w:eastAsia="Montserrat" w:hAnsi="Montserrat" w:cs="Montserrat"/>
          <w:b/>
          <w:color w:val="000000"/>
          <w:sz w:val="20"/>
          <w:szCs w:val="20"/>
        </w:rPr>
        <w:t>4 EQUATIONS</w:t>
      </w:r>
    </w:p>
    <w:p w14:paraId="07539046" w14:textId="77777777" w:rsidR="009B756F" w:rsidRDefault="0045485C">
      <w:pPr>
        <w:pBdr>
          <w:top w:val="nil"/>
          <w:left w:val="nil"/>
          <w:bottom w:val="nil"/>
          <w:right w:val="nil"/>
          <w:between w:val="nil"/>
        </w:pBdr>
        <w:spacing w:after="0"/>
        <w:jc w:val="both"/>
        <w:rPr>
          <w:rFonts w:ascii="Lora" w:eastAsia="Lora" w:hAnsi="Lora" w:cs="Lora"/>
          <w:color w:val="000000"/>
          <w:sz w:val="20"/>
          <w:szCs w:val="20"/>
        </w:rPr>
      </w:pPr>
      <w:r>
        <w:rPr>
          <w:rFonts w:ascii="Lora" w:eastAsia="Lora" w:hAnsi="Lora" w:cs="Lora"/>
          <w:color w:val="000000"/>
          <w:sz w:val="20"/>
          <w:szCs w:val="20"/>
        </w:rPr>
        <w:t>Equations in the text should be numbered in order they appear in the text, such as (1). You can define the symbols in equations before, or immediately after the equation. If an equation is part of a sentence, use punctuation for clarity.</w:t>
      </w:r>
    </w:p>
    <w:p w14:paraId="2BD28182" w14:textId="77777777" w:rsidR="009B756F" w:rsidRDefault="0045485C">
      <w:pPr>
        <w:pBdr>
          <w:top w:val="nil"/>
          <w:left w:val="nil"/>
          <w:bottom w:val="nil"/>
          <w:right w:val="nil"/>
          <w:between w:val="nil"/>
        </w:pBdr>
        <w:tabs>
          <w:tab w:val="left" w:pos="1710"/>
          <w:tab w:val="right" w:pos="4950"/>
        </w:tabs>
        <w:spacing w:before="240" w:after="240"/>
        <w:ind w:right="-1962"/>
        <w:jc w:val="both"/>
        <w:rPr>
          <w:rFonts w:ascii="Lora" w:eastAsia="Lora" w:hAnsi="Lora" w:cs="Lora"/>
          <w:color w:val="000000"/>
          <w:sz w:val="20"/>
          <w:szCs w:val="20"/>
        </w:rPr>
      </w:pPr>
      <w:r>
        <w:rPr>
          <w:rFonts w:ascii="Lora" w:eastAsia="Lora" w:hAnsi="Lora" w:cs="Lora"/>
          <w:color w:val="000000"/>
          <w:sz w:val="20"/>
          <w:szCs w:val="20"/>
        </w:rPr>
        <w:tab/>
      </w:r>
      <m:oMath>
        <m:r>
          <w:rPr>
            <w:rFonts w:ascii="Cambria" w:eastAsia="Cambria" w:hAnsi="Cambria" w:cs="Cambria"/>
            <w:color w:val="000000"/>
            <w:sz w:val="20"/>
            <w:szCs w:val="20"/>
          </w:rPr>
          <m:t>y</m:t>
        </m:r>
        <m:r>
          <w:rPr>
            <w:rFonts w:ascii="Cambria" w:eastAsia="Cambria" w:hAnsi="Cambria" w:cs="Cambria"/>
            <w:color w:val="000000"/>
            <w:sz w:val="20"/>
            <w:szCs w:val="20"/>
          </w:rPr>
          <m:t>=</m:t>
        </m:r>
        <m:r>
          <w:rPr>
            <w:rFonts w:ascii="Cambria" w:eastAsia="Cambria" w:hAnsi="Cambria" w:cs="Cambria"/>
            <w:color w:val="000000"/>
            <w:sz w:val="20"/>
            <w:szCs w:val="20"/>
          </w:rPr>
          <m:t>bx</m:t>
        </m:r>
        <m:r>
          <w:rPr>
            <w:rFonts w:ascii="Cambria" w:eastAsia="Cambria" w:hAnsi="Cambria" w:cs="Cambria"/>
            <w:color w:val="000000"/>
            <w:sz w:val="20"/>
            <w:szCs w:val="20"/>
          </w:rPr>
          <m:t>+</m:t>
        </m:r>
        <m:r>
          <w:rPr>
            <w:rFonts w:ascii="Cambria" w:eastAsia="Cambria" w:hAnsi="Cambria" w:cs="Cambria"/>
            <w:color w:val="000000"/>
            <w:sz w:val="20"/>
            <w:szCs w:val="20"/>
          </w:rPr>
          <m:t>a</m:t>
        </m:r>
      </m:oMath>
      <w:r>
        <w:rPr>
          <w:rFonts w:ascii="Lora" w:eastAsia="Lora" w:hAnsi="Lora" w:cs="Lora"/>
          <w:color w:val="000000"/>
          <w:sz w:val="20"/>
          <w:szCs w:val="20"/>
        </w:rPr>
        <w:tab/>
        <w:t>(1)</w:t>
      </w:r>
    </w:p>
    <w:p w14:paraId="45BF14EB" w14:textId="77777777" w:rsidR="009B756F" w:rsidRDefault="0045485C">
      <w:pPr>
        <w:pBdr>
          <w:top w:val="nil"/>
          <w:left w:val="nil"/>
          <w:bottom w:val="nil"/>
          <w:right w:val="nil"/>
          <w:between w:val="nil"/>
        </w:pBdr>
        <w:tabs>
          <w:tab w:val="left" w:pos="7110"/>
        </w:tabs>
        <w:spacing w:before="240" w:after="0"/>
        <w:rPr>
          <w:rFonts w:ascii="Montserrat" w:eastAsia="Montserrat" w:hAnsi="Montserrat" w:cs="Montserrat"/>
          <w:b/>
          <w:color w:val="000000"/>
          <w:sz w:val="20"/>
          <w:szCs w:val="20"/>
        </w:rPr>
      </w:pPr>
      <w:r>
        <w:rPr>
          <w:rFonts w:ascii="Montserrat" w:eastAsia="Montserrat" w:hAnsi="Montserrat" w:cs="Montserrat"/>
          <w:b/>
          <w:color w:val="000000"/>
          <w:sz w:val="20"/>
          <w:szCs w:val="20"/>
        </w:rPr>
        <w:t xml:space="preserve">5 </w:t>
      </w:r>
      <w:r>
        <w:rPr>
          <w:rFonts w:ascii="Montserrat" w:eastAsia="Montserrat" w:hAnsi="Montserrat" w:cs="Montserrat"/>
          <w:b/>
          <w:color w:val="000000"/>
          <w:sz w:val="20"/>
          <w:szCs w:val="20"/>
        </w:rPr>
        <w:t>DATA</w:t>
      </w:r>
    </w:p>
    <w:p w14:paraId="4E925A28" w14:textId="77777777" w:rsidR="009B756F" w:rsidRDefault="0045485C">
      <w:pPr>
        <w:pBdr>
          <w:top w:val="nil"/>
          <w:left w:val="nil"/>
          <w:bottom w:val="nil"/>
          <w:right w:val="nil"/>
          <w:between w:val="nil"/>
        </w:pBdr>
        <w:spacing w:after="0"/>
        <w:jc w:val="both"/>
        <w:rPr>
          <w:rFonts w:ascii="Lora" w:eastAsia="Lora" w:hAnsi="Lora" w:cs="Lora"/>
          <w:color w:val="000000"/>
          <w:sz w:val="20"/>
          <w:szCs w:val="20"/>
        </w:rPr>
      </w:pPr>
      <w:r>
        <w:rPr>
          <w:rFonts w:ascii="Lora" w:eastAsia="Lora" w:hAnsi="Lora" w:cs="Lora"/>
          <w:color w:val="000000"/>
          <w:sz w:val="20"/>
          <w:szCs w:val="20"/>
        </w:rPr>
        <w:t>The name of this section should not change, unless necessary for clarity. It contains short description, of data, models, or code explaining how it relates to the rest of the paper. Authors are encouraged to refer to the data in the main body of the a</w:t>
      </w:r>
      <w:r>
        <w:rPr>
          <w:rFonts w:ascii="Lora" w:eastAsia="Lora" w:hAnsi="Lora" w:cs="Lora"/>
          <w:color w:val="000000"/>
          <w:sz w:val="20"/>
          <w:szCs w:val="20"/>
        </w:rPr>
        <w:t xml:space="preserve">rticle whenever appropriate. It is important to include a link to your data here, unless you upload it with the article through our submission form. </w:t>
      </w:r>
    </w:p>
    <w:p w14:paraId="5F9981C0" w14:textId="77777777" w:rsidR="009B756F" w:rsidRDefault="0045485C">
      <w:pPr>
        <w:pBdr>
          <w:top w:val="nil"/>
          <w:left w:val="nil"/>
          <w:bottom w:val="nil"/>
          <w:right w:val="nil"/>
          <w:between w:val="nil"/>
        </w:pBdr>
        <w:spacing w:after="0"/>
        <w:ind w:firstLine="360"/>
        <w:jc w:val="both"/>
        <w:rPr>
          <w:rFonts w:ascii="Lora" w:eastAsia="Lora" w:hAnsi="Lora" w:cs="Lora"/>
          <w:color w:val="000000"/>
          <w:sz w:val="20"/>
          <w:szCs w:val="20"/>
        </w:rPr>
      </w:pPr>
      <w:r>
        <w:rPr>
          <w:rFonts w:ascii="Lora" w:eastAsia="Lora" w:hAnsi="Lora" w:cs="Lora"/>
          <w:color w:val="000000"/>
          <w:sz w:val="20"/>
          <w:szCs w:val="20"/>
        </w:rPr>
        <w:t xml:space="preserve">Instructions on how to prepare your data and where to upload them can be found </w:t>
      </w:r>
      <w:hyperlink r:id="rId10" w:anchor="data">
        <w:r>
          <w:rPr>
            <w:rFonts w:ascii="Lora" w:eastAsia="Lora" w:hAnsi="Lora" w:cs="Lora"/>
            <w:color w:val="C00000"/>
            <w:sz w:val="20"/>
            <w:szCs w:val="20"/>
          </w:rPr>
          <w:t>here</w:t>
        </w:r>
      </w:hyperlink>
      <w:r>
        <w:rPr>
          <w:rFonts w:ascii="Lora" w:eastAsia="Lora" w:hAnsi="Lora" w:cs="Lora"/>
          <w:color w:val="000000"/>
          <w:sz w:val="20"/>
          <w:szCs w:val="20"/>
        </w:rPr>
        <w:t>. In case there is not data associated with your submission, or third-party restrictions are in effect, omit</w:t>
      </w:r>
      <w:r>
        <w:rPr>
          <w:rFonts w:ascii="Lora" w:eastAsia="Lora" w:hAnsi="Lora" w:cs="Lora"/>
          <w:color w:val="000000"/>
          <w:sz w:val="20"/>
          <w:szCs w:val="20"/>
        </w:rPr>
        <w:t xml:space="preserve"> this section altogether. Additionally, clarify the grounds for non-disclosure of the data during submission and provide clear indication how the rights to access the data can be obtained (contact information of a third-party representative, or such).</w:t>
      </w:r>
    </w:p>
    <w:p w14:paraId="1F139F0F" w14:textId="77777777" w:rsidR="009B756F" w:rsidRDefault="0045485C">
      <w:pPr>
        <w:pBdr>
          <w:top w:val="nil"/>
          <w:left w:val="nil"/>
          <w:bottom w:val="nil"/>
          <w:right w:val="nil"/>
          <w:between w:val="nil"/>
        </w:pBdr>
        <w:tabs>
          <w:tab w:val="left" w:pos="7110"/>
        </w:tabs>
        <w:spacing w:before="240" w:after="0"/>
        <w:rPr>
          <w:rFonts w:ascii="Montserrat" w:eastAsia="Montserrat" w:hAnsi="Montserrat" w:cs="Montserrat"/>
          <w:b/>
          <w:color w:val="000000"/>
          <w:sz w:val="20"/>
          <w:szCs w:val="20"/>
        </w:rPr>
      </w:pPr>
      <w:r>
        <w:rPr>
          <w:rFonts w:ascii="Montserrat" w:eastAsia="Montserrat" w:hAnsi="Montserrat" w:cs="Montserrat"/>
          <w:b/>
          <w:color w:val="000000"/>
          <w:sz w:val="20"/>
          <w:szCs w:val="20"/>
        </w:rPr>
        <w:t>APPE</w:t>
      </w:r>
      <w:r>
        <w:rPr>
          <w:rFonts w:ascii="Montserrat" w:eastAsia="Montserrat" w:hAnsi="Montserrat" w:cs="Montserrat"/>
          <w:b/>
          <w:color w:val="000000"/>
          <w:sz w:val="20"/>
          <w:szCs w:val="20"/>
        </w:rPr>
        <w:t>NDICES</w:t>
      </w:r>
    </w:p>
    <w:p w14:paraId="4EC9C309" w14:textId="77777777" w:rsidR="009B756F" w:rsidRDefault="0045485C">
      <w:pPr>
        <w:rPr>
          <w:rFonts w:ascii="Lora" w:eastAsia="Lora" w:hAnsi="Lora" w:cs="Lora"/>
          <w:sz w:val="20"/>
          <w:szCs w:val="20"/>
        </w:rPr>
      </w:pPr>
      <w:r>
        <w:rPr>
          <w:rFonts w:ascii="Lora" w:eastAsia="Lora" w:hAnsi="Lora" w:cs="Lora"/>
          <w:sz w:val="20"/>
          <w:szCs w:val="20"/>
        </w:rPr>
        <w:t>Use appendix as needed. You do not need to number this section</w:t>
      </w:r>
    </w:p>
    <w:p w14:paraId="2D4C2024" w14:textId="77777777" w:rsidR="009B756F" w:rsidRDefault="0045485C">
      <w:pPr>
        <w:pBdr>
          <w:top w:val="nil"/>
          <w:left w:val="nil"/>
          <w:bottom w:val="nil"/>
          <w:right w:val="nil"/>
          <w:between w:val="nil"/>
        </w:pBdr>
        <w:tabs>
          <w:tab w:val="left" w:pos="7110"/>
        </w:tabs>
        <w:spacing w:before="240" w:after="0"/>
        <w:rPr>
          <w:rFonts w:ascii="Montserrat" w:eastAsia="Montserrat" w:hAnsi="Montserrat" w:cs="Montserrat"/>
          <w:b/>
          <w:color w:val="000000"/>
          <w:sz w:val="20"/>
          <w:szCs w:val="20"/>
        </w:rPr>
      </w:pPr>
      <w:r>
        <w:rPr>
          <w:rFonts w:ascii="Montserrat" w:eastAsia="Montserrat" w:hAnsi="Montserrat" w:cs="Montserrat"/>
          <w:b/>
          <w:color w:val="000000"/>
          <w:sz w:val="20"/>
          <w:szCs w:val="20"/>
        </w:rPr>
        <w:lastRenderedPageBreak/>
        <w:t>ACKNOWLEDGEMENTS</w:t>
      </w:r>
    </w:p>
    <w:p w14:paraId="5C79BFD2" w14:textId="77777777" w:rsidR="009B756F" w:rsidRDefault="0045485C">
      <w:pPr>
        <w:pBdr>
          <w:top w:val="nil"/>
          <w:left w:val="nil"/>
          <w:bottom w:val="nil"/>
          <w:right w:val="nil"/>
          <w:between w:val="nil"/>
        </w:pBdr>
        <w:spacing w:after="0"/>
        <w:jc w:val="both"/>
        <w:rPr>
          <w:rFonts w:ascii="Lora" w:eastAsia="Lora" w:hAnsi="Lora" w:cs="Lora"/>
          <w:color w:val="000000"/>
          <w:sz w:val="20"/>
          <w:szCs w:val="20"/>
        </w:rPr>
      </w:pPr>
      <w:r>
        <w:rPr>
          <w:rFonts w:ascii="Lora" w:eastAsia="Lora" w:hAnsi="Lora" w:cs="Lora"/>
          <w:color w:val="000000"/>
          <w:sz w:val="20"/>
          <w:szCs w:val="20"/>
        </w:rPr>
        <w:t xml:space="preserve">Position acknowledgements at the very end of the paper, after the last section of your paper and before references. Here you can express your gratitude to your sponsors, collaborators, mentors, etc. </w:t>
      </w:r>
    </w:p>
    <w:p w14:paraId="45C0C4B7" w14:textId="77777777" w:rsidR="009B756F" w:rsidRDefault="0045485C">
      <w:pPr>
        <w:pBdr>
          <w:top w:val="nil"/>
          <w:left w:val="nil"/>
          <w:bottom w:val="nil"/>
          <w:right w:val="nil"/>
          <w:between w:val="nil"/>
        </w:pBdr>
        <w:tabs>
          <w:tab w:val="left" w:pos="7110"/>
        </w:tabs>
        <w:spacing w:before="240" w:after="0"/>
        <w:rPr>
          <w:rFonts w:ascii="Montserrat" w:eastAsia="Montserrat" w:hAnsi="Montserrat" w:cs="Montserrat"/>
          <w:b/>
          <w:color w:val="000000"/>
          <w:sz w:val="20"/>
          <w:szCs w:val="20"/>
        </w:rPr>
      </w:pPr>
      <w:r>
        <w:rPr>
          <w:rFonts w:ascii="Montserrat" w:eastAsia="Montserrat" w:hAnsi="Montserrat" w:cs="Montserrat"/>
          <w:b/>
          <w:color w:val="000000"/>
          <w:sz w:val="20"/>
          <w:szCs w:val="20"/>
        </w:rPr>
        <w:t>REFERENCES</w:t>
      </w:r>
    </w:p>
    <w:p w14:paraId="0F4769C3" w14:textId="77777777" w:rsidR="009B756F" w:rsidRDefault="0045485C">
      <w:pPr>
        <w:pBdr>
          <w:top w:val="nil"/>
          <w:left w:val="nil"/>
          <w:bottom w:val="nil"/>
          <w:right w:val="nil"/>
          <w:between w:val="nil"/>
        </w:pBdr>
        <w:spacing w:after="0"/>
        <w:jc w:val="both"/>
        <w:rPr>
          <w:rFonts w:ascii="Lora" w:eastAsia="Lora" w:hAnsi="Lora" w:cs="Lora"/>
          <w:color w:val="000000"/>
          <w:sz w:val="20"/>
          <w:szCs w:val="20"/>
        </w:rPr>
      </w:pPr>
      <w:r>
        <w:rPr>
          <w:rFonts w:ascii="Lora" w:eastAsia="Lora" w:hAnsi="Lora" w:cs="Lora"/>
          <w:color w:val="000000"/>
          <w:sz w:val="20"/>
          <w:szCs w:val="20"/>
        </w:rPr>
        <w:t>The style of references is shown below. Citat</w:t>
      </w:r>
      <w:r>
        <w:rPr>
          <w:rFonts w:ascii="Lora" w:eastAsia="Lora" w:hAnsi="Lora" w:cs="Lora"/>
          <w:color w:val="000000"/>
          <w:sz w:val="20"/>
          <w:szCs w:val="20"/>
        </w:rPr>
        <w:t>ion in the main article body should be done like so [1], and [1-2, 5]. Order of the citations should follow natural flow of the text. In case you want to cite a translated document, put the English translation first and the original after. If the number of</w:t>
      </w:r>
      <w:r>
        <w:rPr>
          <w:rFonts w:ascii="Lora" w:eastAsia="Lora" w:hAnsi="Lora" w:cs="Lora"/>
          <w:color w:val="000000"/>
          <w:sz w:val="20"/>
          <w:szCs w:val="20"/>
        </w:rPr>
        <w:t xml:space="preserve"> authors exceeds five, use “</w:t>
      </w:r>
      <w:r>
        <w:rPr>
          <w:rFonts w:ascii="Lora" w:eastAsia="Lora" w:hAnsi="Lora" w:cs="Lora"/>
          <w:i/>
          <w:color w:val="000000"/>
          <w:sz w:val="20"/>
          <w:szCs w:val="20"/>
        </w:rPr>
        <w:t>et al</w:t>
      </w:r>
      <w:r>
        <w:rPr>
          <w:rFonts w:ascii="Lora" w:eastAsia="Lora" w:hAnsi="Lora" w:cs="Lora"/>
          <w:color w:val="000000"/>
          <w:sz w:val="20"/>
          <w:szCs w:val="20"/>
        </w:rPr>
        <w:t>.” as necessary.</w:t>
      </w:r>
    </w:p>
    <w:p w14:paraId="41B12A0B" w14:textId="77777777" w:rsidR="009B756F" w:rsidRDefault="0045485C">
      <w:pPr>
        <w:pBdr>
          <w:top w:val="nil"/>
          <w:left w:val="nil"/>
          <w:bottom w:val="nil"/>
          <w:right w:val="nil"/>
          <w:between w:val="nil"/>
        </w:pBdr>
        <w:spacing w:after="0"/>
        <w:jc w:val="both"/>
        <w:rPr>
          <w:rFonts w:ascii="Lora" w:eastAsia="Lora" w:hAnsi="Lora" w:cs="Lora"/>
          <w:color w:val="000000"/>
          <w:sz w:val="20"/>
          <w:szCs w:val="20"/>
        </w:rPr>
      </w:pPr>
      <w:r>
        <w:rPr>
          <w:rFonts w:ascii="Lora" w:eastAsia="Lora" w:hAnsi="Lora" w:cs="Lora"/>
          <w:color w:val="000000"/>
          <w:sz w:val="20"/>
          <w:szCs w:val="20"/>
        </w:rPr>
        <w:t>Citing documents with unspecified citation style, use any standard style which is using a numbering system consistent throughout an article.</w:t>
      </w:r>
    </w:p>
    <w:p w14:paraId="44A6B76C" w14:textId="77777777" w:rsidR="009B756F" w:rsidRDefault="009B756F">
      <w:pPr>
        <w:pBdr>
          <w:top w:val="nil"/>
          <w:left w:val="nil"/>
          <w:bottom w:val="nil"/>
          <w:right w:val="nil"/>
          <w:between w:val="nil"/>
        </w:pBdr>
        <w:spacing w:after="0"/>
        <w:jc w:val="both"/>
        <w:rPr>
          <w:rFonts w:ascii="Lora" w:eastAsia="Lora" w:hAnsi="Lora" w:cs="Lora"/>
          <w:color w:val="000000"/>
          <w:sz w:val="20"/>
          <w:szCs w:val="20"/>
        </w:rPr>
      </w:pPr>
    </w:p>
    <w:p w14:paraId="4AD77264" w14:textId="77777777" w:rsidR="009B756F" w:rsidRDefault="0045485C">
      <w:pPr>
        <w:pBdr>
          <w:top w:val="nil"/>
          <w:left w:val="nil"/>
          <w:bottom w:val="nil"/>
          <w:right w:val="nil"/>
          <w:between w:val="nil"/>
        </w:pBdr>
        <w:spacing w:after="60"/>
        <w:jc w:val="both"/>
        <w:rPr>
          <w:rFonts w:ascii="Lora" w:eastAsia="Lora" w:hAnsi="Lora" w:cs="Lora"/>
          <w:color w:val="000000"/>
          <w:sz w:val="20"/>
          <w:szCs w:val="20"/>
        </w:rPr>
      </w:pPr>
      <w:r>
        <w:rPr>
          <w:rFonts w:ascii="Lora" w:eastAsia="Lora" w:hAnsi="Lora" w:cs="Lora"/>
          <w:color w:val="000000"/>
          <w:sz w:val="20"/>
          <w:szCs w:val="20"/>
        </w:rPr>
        <w:t>Journal:</w:t>
      </w:r>
    </w:p>
    <w:p w14:paraId="464C3D18" w14:textId="77777777" w:rsidR="009B756F" w:rsidRDefault="0045485C">
      <w:pPr>
        <w:tabs>
          <w:tab w:val="left" w:pos="360"/>
        </w:tabs>
        <w:spacing w:after="120"/>
        <w:rPr>
          <w:rFonts w:ascii="Lora" w:eastAsia="Lora" w:hAnsi="Lora" w:cs="Lora"/>
          <w:color w:val="222222"/>
          <w:sz w:val="16"/>
          <w:szCs w:val="16"/>
          <w:highlight w:val="white"/>
        </w:rPr>
      </w:pPr>
      <w:r>
        <w:rPr>
          <w:rFonts w:ascii="Lora" w:eastAsia="Lora" w:hAnsi="Lora" w:cs="Lora"/>
          <w:color w:val="222222"/>
          <w:sz w:val="16"/>
          <w:szCs w:val="16"/>
          <w:highlight w:val="white"/>
        </w:rPr>
        <w:t xml:space="preserve">[1] A. One, A. Two, A. Three, </w:t>
      </w:r>
      <w:r>
        <w:rPr>
          <w:rFonts w:ascii="Lora" w:eastAsia="Lora" w:hAnsi="Lora" w:cs="Lora"/>
          <w:b/>
          <w:color w:val="222222"/>
          <w:sz w:val="16"/>
          <w:szCs w:val="16"/>
          <w:highlight w:val="white"/>
        </w:rPr>
        <w:t>Article title</w:t>
      </w:r>
      <w:r>
        <w:rPr>
          <w:rFonts w:ascii="Lora" w:eastAsia="Lora" w:hAnsi="Lora" w:cs="Lora"/>
          <w:color w:val="222222"/>
          <w:sz w:val="16"/>
          <w:szCs w:val="16"/>
          <w:highlight w:val="white"/>
        </w:rPr>
        <w:t xml:space="preserve">, </w:t>
      </w:r>
      <w:r>
        <w:rPr>
          <w:rFonts w:ascii="Lora" w:eastAsia="Lora" w:hAnsi="Lora" w:cs="Lora"/>
          <w:i/>
          <w:color w:val="222222"/>
          <w:sz w:val="16"/>
          <w:szCs w:val="16"/>
          <w:highlight w:val="white"/>
        </w:rPr>
        <w:t>Name of the journal</w:t>
      </w:r>
      <w:r>
        <w:rPr>
          <w:rFonts w:ascii="Lora" w:eastAsia="Lora" w:hAnsi="Lora" w:cs="Lora"/>
          <w:color w:val="222222"/>
          <w:sz w:val="16"/>
          <w:szCs w:val="16"/>
          <w:highlight w:val="white"/>
        </w:rPr>
        <w:t xml:space="preserve">, volume(issue), pp-pp, year, </w:t>
      </w:r>
      <w:r>
        <w:rPr>
          <w:rFonts w:ascii="Lora" w:eastAsia="Lora" w:hAnsi="Lora" w:cs="Lora"/>
          <w:color w:val="C00000"/>
          <w:sz w:val="16"/>
          <w:szCs w:val="16"/>
          <w:highlight w:val="white"/>
        </w:rPr>
        <w:t>DOI link</w:t>
      </w:r>
      <w:r>
        <w:rPr>
          <w:rFonts w:ascii="Lora" w:eastAsia="Lora" w:hAnsi="Lora" w:cs="Lora"/>
          <w:color w:val="222222"/>
          <w:sz w:val="16"/>
          <w:szCs w:val="16"/>
          <w:highlight w:val="white"/>
        </w:rPr>
        <w:t>.</w:t>
      </w:r>
    </w:p>
    <w:p w14:paraId="75D0A898" w14:textId="77777777" w:rsidR="009B756F" w:rsidRDefault="0045485C">
      <w:pPr>
        <w:pBdr>
          <w:top w:val="nil"/>
          <w:left w:val="nil"/>
          <w:bottom w:val="nil"/>
          <w:right w:val="nil"/>
          <w:between w:val="nil"/>
        </w:pBdr>
        <w:spacing w:after="0"/>
        <w:rPr>
          <w:rFonts w:ascii="Lora" w:eastAsia="Lora" w:hAnsi="Lora" w:cs="Lora"/>
          <w:color w:val="000000"/>
          <w:sz w:val="16"/>
          <w:szCs w:val="16"/>
        </w:rPr>
      </w:pPr>
      <w:r>
        <w:rPr>
          <w:rFonts w:ascii="Lora" w:eastAsia="Lora" w:hAnsi="Lora" w:cs="Lora"/>
          <w:color w:val="000000"/>
          <w:sz w:val="16"/>
          <w:szCs w:val="16"/>
        </w:rPr>
        <w:t xml:space="preserve">[1] M. Hurtado and A. Nehorai, </w:t>
      </w:r>
      <w:r>
        <w:rPr>
          <w:rFonts w:ascii="Lora" w:eastAsia="Lora" w:hAnsi="Lora" w:cs="Lora"/>
          <w:b/>
          <w:color w:val="000000"/>
          <w:sz w:val="16"/>
          <w:szCs w:val="16"/>
        </w:rPr>
        <w:t xml:space="preserve">Polarimetric detection of targets in heavy inhomogeneous clutter, </w:t>
      </w:r>
      <w:r>
        <w:rPr>
          <w:rFonts w:ascii="Lora" w:eastAsia="Lora" w:hAnsi="Lora" w:cs="Lora"/>
          <w:i/>
          <w:color w:val="000000"/>
          <w:sz w:val="16"/>
          <w:szCs w:val="16"/>
        </w:rPr>
        <w:t>IEEE Transactions on Signal Processing</w:t>
      </w:r>
      <w:r>
        <w:rPr>
          <w:rFonts w:ascii="Lora" w:eastAsia="Lora" w:hAnsi="Lora" w:cs="Lora"/>
          <w:color w:val="000000"/>
          <w:sz w:val="16"/>
          <w:szCs w:val="16"/>
        </w:rPr>
        <w:t xml:space="preserve">, 56(4), 34-44, 2008, </w:t>
      </w:r>
      <w:hyperlink r:id="rId11">
        <w:r>
          <w:rPr>
            <w:rFonts w:ascii="Arial" w:eastAsia="Arial" w:hAnsi="Arial" w:cs="Arial"/>
            <w:color w:val="C00000"/>
            <w:sz w:val="16"/>
            <w:szCs w:val="16"/>
          </w:rPr>
          <w:t>10.1109/TSP.2007.909046</w:t>
        </w:r>
      </w:hyperlink>
      <w:r>
        <w:rPr>
          <w:rFonts w:ascii="Arial" w:eastAsia="Arial" w:hAnsi="Arial" w:cs="Arial"/>
          <w:color w:val="000000"/>
          <w:sz w:val="16"/>
          <w:szCs w:val="16"/>
        </w:rPr>
        <w:t>.</w:t>
      </w:r>
    </w:p>
    <w:p w14:paraId="60E0B81E" w14:textId="77777777" w:rsidR="009B756F" w:rsidRDefault="009B756F">
      <w:pPr>
        <w:pBdr>
          <w:top w:val="nil"/>
          <w:left w:val="nil"/>
          <w:bottom w:val="nil"/>
          <w:right w:val="nil"/>
          <w:between w:val="nil"/>
        </w:pBdr>
        <w:spacing w:after="0"/>
        <w:jc w:val="both"/>
        <w:rPr>
          <w:rFonts w:ascii="Lora" w:eastAsia="Lora" w:hAnsi="Lora" w:cs="Lora"/>
          <w:color w:val="000000"/>
          <w:sz w:val="20"/>
          <w:szCs w:val="20"/>
        </w:rPr>
      </w:pPr>
    </w:p>
    <w:p w14:paraId="28043C21" w14:textId="77777777" w:rsidR="009B756F" w:rsidRDefault="0045485C">
      <w:pPr>
        <w:spacing w:after="60"/>
        <w:rPr>
          <w:rFonts w:ascii="Lora" w:eastAsia="Lora" w:hAnsi="Lora" w:cs="Lora"/>
          <w:sz w:val="20"/>
          <w:szCs w:val="20"/>
        </w:rPr>
      </w:pPr>
      <w:r>
        <w:rPr>
          <w:rFonts w:ascii="Lora" w:eastAsia="Lora" w:hAnsi="Lora" w:cs="Lora"/>
          <w:sz w:val="20"/>
          <w:szCs w:val="20"/>
        </w:rPr>
        <w:t>Book:</w:t>
      </w:r>
    </w:p>
    <w:p w14:paraId="458380AD" w14:textId="77777777" w:rsidR="009B756F" w:rsidRDefault="0045485C">
      <w:pPr>
        <w:tabs>
          <w:tab w:val="left" w:pos="360"/>
        </w:tabs>
        <w:spacing w:after="120"/>
        <w:rPr>
          <w:rFonts w:ascii="Lora" w:eastAsia="Lora" w:hAnsi="Lora" w:cs="Lora"/>
          <w:color w:val="222222"/>
          <w:sz w:val="16"/>
          <w:szCs w:val="16"/>
          <w:highlight w:val="white"/>
        </w:rPr>
      </w:pPr>
      <w:r>
        <w:rPr>
          <w:rFonts w:ascii="Lora" w:eastAsia="Lora" w:hAnsi="Lora" w:cs="Lora"/>
          <w:color w:val="222222"/>
          <w:sz w:val="16"/>
          <w:szCs w:val="16"/>
          <w:highlight w:val="white"/>
        </w:rPr>
        <w:t xml:space="preserve">[2] A. One, A. Two, and A. Three, </w:t>
      </w:r>
      <w:r>
        <w:rPr>
          <w:rFonts w:ascii="Lora" w:eastAsia="Lora" w:hAnsi="Lora" w:cs="Lora"/>
          <w:b/>
          <w:color w:val="222222"/>
          <w:sz w:val="16"/>
          <w:szCs w:val="16"/>
          <w:highlight w:val="white"/>
        </w:rPr>
        <w:t>Book title</w:t>
      </w:r>
      <w:r>
        <w:rPr>
          <w:rFonts w:ascii="Lora" w:eastAsia="Lora" w:hAnsi="Lora" w:cs="Lora"/>
          <w:color w:val="222222"/>
          <w:sz w:val="16"/>
          <w:szCs w:val="16"/>
          <w:highlight w:val="white"/>
        </w:rPr>
        <w:t>, chapter number</w:t>
      </w:r>
      <w:r>
        <w:rPr>
          <w:rFonts w:ascii="Lora" w:eastAsia="Lora" w:hAnsi="Lora" w:cs="Lora"/>
          <w:i/>
          <w:color w:val="222222"/>
          <w:sz w:val="16"/>
          <w:szCs w:val="16"/>
          <w:highlight w:val="white"/>
        </w:rPr>
        <w:t>, Publisher name</w:t>
      </w:r>
      <w:r>
        <w:rPr>
          <w:rFonts w:ascii="Lora" w:eastAsia="Lora" w:hAnsi="Lora" w:cs="Lora"/>
          <w:color w:val="222222"/>
          <w:sz w:val="16"/>
          <w:szCs w:val="16"/>
          <w:highlight w:val="white"/>
        </w:rPr>
        <w:t>, edition, year.</w:t>
      </w:r>
    </w:p>
    <w:p w14:paraId="60EC39A6" w14:textId="77777777" w:rsidR="009B756F" w:rsidRDefault="0045485C">
      <w:pPr>
        <w:spacing w:after="0"/>
        <w:rPr>
          <w:rFonts w:ascii="Lora" w:eastAsia="Lora" w:hAnsi="Lora" w:cs="Lora"/>
          <w:sz w:val="16"/>
          <w:szCs w:val="16"/>
        </w:rPr>
      </w:pPr>
      <w:r>
        <w:rPr>
          <w:rFonts w:ascii="Lora" w:eastAsia="Lora" w:hAnsi="Lora" w:cs="Lora"/>
          <w:sz w:val="16"/>
          <w:szCs w:val="16"/>
        </w:rPr>
        <w:t xml:space="preserve">[2] V. I. Mikla and V. V. Mikla, </w:t>
      </w:r>
      <w:r>
        <w:rPr>
          <w:rFonts w:ascii="Lora" w:eastAsia="Lora" w:hAnsi="Lora" w:cs="Lora"/>
          <w:b/>
          <w:sz w:val="16"/>
          <w:szCs w:val="16"/>
        </w:rPr>
        <w:t>Medical Imaging Technology</w:t>
      </w:r>
      <w:r>
        <w:rPr>
          <w:rFonts w:ascii="Lora" w:eastAsia="Lora" w:hAnsi="Lora" w:cs="Lora"/>
          <w:sz w:val="16"/>
          <w:szCs w:val="16"/>
        </w:rPr>
        <w:t xml:space="preserve">, 1.5, </w:t>
      </w:r>
      <w:r>
        <w:rPr>
          <w:rFonts w:ascii="Lora" w:eastAsia="Lora" w:hAnsi="Lora" w:cs="Lora"/>
          <w:i/>
          <w:sz w:val="16"/>
          <w:szCs w:val="16"/>
        </w:rPr>
        <w:t>Elsevier</w:t>
      </w:r>
      <w:r>
        <w:rPr>
          <w:rFonts w:ascii="Lora" w:eastAsia="Lora" w:hAnsi="Lora" w:cs="Lora"/>
          <w:sz w:val="16"/>
          <w:szCs w:val="16"/>
        </w:rPr>
        <w:t>, 1</w:t>
      </w:r>
      <w:r>
        <w:rPr>
          <w:rFonts w:ascii="Lora" w:eastAsia="Lora" w:hAnsi="Lora" w:cs="Lora"/>
          <w:sz w:val="16"/>
          <w:szCs w:val="16"/>
          <w:vertAlign w:val="superscript"/>
        </w:rPr>
        <w:t>st</w:t>
      </w:r>
      <w:r>
        <w:rPr>
          <w:rFonts w:ascii="Lora" w:eastAsia="Lora" w:hAnsi="Lora" w:cs="Lora"/>
          <w:sz w:val="16"/>
          <w:szCs w:val="16"/>
        </w:rPr>
        <w:t xml:space="preserve"> edition, 2013. </w:t>
      </w:r>
    </w:p>
    <w:p w14:paraId="616C761C" w14:textId="77777777" w:rsidR="009B756F" w:rsidRDefault="009B756F">
      <w:pPr>
        <w:spacing w:after="0"/>
        <w:rPr>
          <w:rFonts w:ascii="Lora" w:eastAsia="Lora" w:hAnsi="Lora" w:cs="Lora"/>
          <w:sz w:val="16"/>
          <w:szCs w:val="16"/>
        </w:rPr>
      </w:pPr>
    </w:p>
    <w:p w14:paraId="18FC0417" w14:textId="77777777" w:rsidR="009B756F" w:rsidRDefault="0045485C">
      <w:pPr>
        <w:spacing w:after="60"/>
        <w:rPr>
          <w:rFonts w:ascii="Lora" w:eastAsia="Lora" w:hAnsi="Lora" w:cs="Lora"/>
          <w:sz w:val="20"/>
          <w:szCs w:val="20"/>
        </w:rPr>
      </w:pPr>
      <w:r>
        <w:rPr>
          <w:rFonts w:ascii="Lora" w:eastAsia="Lora" w:hAnsi="Lora" w:cs="Lora"/>
          <w:sz w:val="20"/>
          <w:szCs w:val="20"/>
        </w:rPr>
        <w:t>Conference proceedings:</w:t>
      </w:r>
    </w:p>
    <w:p w14:paraId="173599C2" w14:textId="77777777" w:rsidR="009B756F" w:rsidRDefault="0045485C">
      <w:pPr>
        <w:tabs>
          <w:tab w:val="left" w:pos="360"/>
        </w:tabs>
        <w:spacing w:after="120"/>
        <w:rPr>
          <w:rFonts w:ascii="Lora" w:eastAsia="Lora" w:hAnsi="Lora" w:cs="Lora"/>
          <w:color w:val="222222"/>
          <w:sz w:val="16"/>
          <w:szCs w:val="16"/>
          <w:highlight w:val="white"/>
        </w:rPr>
      </w:pPr>
      <w:r>
        <w:rPr>
          <w:rFonts w:ascii="Lora" w:eastAsia="Lora" w:hAnsi="Lora" w:cs="Lora"/>
          <w:color w:val="222222"/>
          <w:sz w:val="16"/>
          <w:szCs w:val="16"/>
          <w:highlight w:val="white"/>
        </w:rPr>
        <w:t xml:space="preserve">[3] A. One, A. Two, and A. Three, </w:t>
      </w:r>
      <w:r>
        <w:rPr>
          <w:rFonts w:ascii="Lora" w:eastAsia="Lora" w:hAnsi="Lora" w:cs="Lora"/>
          <w:b/>
          <w:color w:val="222222"/>
          <w:sz w:val="16"/>
          <w:szCs w:val="16"/>
          <w:highlight w:val="white"/>
        </w:rPr>
        <w:t>Article title</w:t>
      </w:r>
      <w:r>
        <w:rPr>
          <w:rFonts w:ascii="Lora" w:eastAsia="Lora" w:hAnsi="Lora" w:cs="Lora"/>
          <w:color w:val="222222"/>
          <w:sz w:val="16"/>
          <w:szCs w:val="16"/>
          <w:highlight w:val="white"/>
        </w:rPr>
        <w:t xml:space="preserve">, Conference name, Country, pp-pp, year, </w:t>
      </w:r>
      <w:r>
        <w:rPr>
          <w:rFonts w:ascii="Lora" w:eastAsia="Lora" w:hAnsi="Lora" w:cs="Lora"/>
          <w:color w:val="C00000"/>
          <w:sz w:val="16"/>
          <w:szCs w:val="16"/>
          <w:highlight w:val="white"/>
        </w:rPr>
        <w:t>DOI link</w:t>
      </w:r>
      <w:r>
        <w:rPr>
          <w:rFonts w:ascii="Lora" w:eastAsia="Lora" w:hAnsi="Lora" w:cs="Lora"/>
          <w:color w:val="222222"/>
          <w:sz w:val="16"/>
          <w:szCs w:val="16"/>
          <w:highlight w:val="white"/>
        </w:rPr>
        <w:t>.</w:t>
      </w:r>
    </w:p>
    <w:p w14:paraId="7E58722D" w14:textId="77777777" w:rsidR="009B756F" w:rsidRDefault="0045485C">
      <w:pPr>
        <w:rPr>
          <w:rFonts w:ascii="Lora" w:eastAsia="Lora" w:hAnsi="Lora" w:cs="Lora"/>
          <w:color w:val="C00000"/>
          <w:sz w:val="14"/>
          <w:szCs w:val="14"/>
        </w:rPr>
      </w:pPr>
      <w:bookmarkStart w:id="1" w:name="_1fob9te" w:colFirst="0" w:colLast="0"/>
      <w:bookmarkEnd w:id="1"/>
      <w:r>
        <w:rPr>
          <w:rFonts w:ascii="Lora" w:eastAsia="Lora" w:hAnsi="Lora" w:cs="Lora"/>
          <w:sz w:val="16"/>
          <w:szCs w:val="16"/>
        </w:rPr>
        <w:t xml:space="preserve">[3] J. Tian, J. Sun, X. Han, and B. Zhang, </w:t>
      </w:r>
      <w:r>
        <w:rPr>
          <w:rFonts w:ascii="Lora" w:eastAsia="Lora" w:hAnsi="Lora" w:cs="Lora"/>
          <w:b/>
          <w:sz w:val="16"/>
          <w:szCs w:val="16"/>
        </w:rPr>
        <w:t>Motion compensation for compressive sensing SAR imaging with autofocus</w:t>
      </w:r>
      <w:r>
        <w:rPr>
          <w:rFonts w:ascii="Lora" w:eastAsia="Lora" w:hAnsi="Lora" w:cs="Lora"/>
          <w:sz w:val="16"/>
          <w:szCs w:val="16"/>
        </w:rPr>
        <w:t>, 6th IEEE Conference on Industrial Electronics and Applications, 1564–1567, 2011,</w:t>
      </w:r>
      <w:r>
        <w:rPr>
          <w:rFonts w:ascii="Lora" w:eastAsia="Lora" w:hAnsi="Lora" w:cs="Lora"/>
          <w:sz w:val="14"/>
          <w:szCs w:val="14"/>
        </w:rPr>
        <w:t xml:space="preserve"> </w:t>
      </w:r>
      <w:hyperlink r:id="rId12">
        <w:r>
          <w:rPr>
            <w:rFonts w:ascii="Lora" w:eastAsia="Lora" w:hAnsi="Lora" w:cs="Lora"/>
            <w:color w:val="C00000"/>
            <w:sz w:val="16"/>
            <w:szCs w:val="16"/>
            <w:highlight w:val="white"/>
          </w:rPr>
          <w:t>10.1109/ICIEA.2011.5975839</w:t>
        </w:r>
      </w:hyperlink>
      <w:r>
        <w:rPr>
          <w:rFonts w:ascii="Lora" w:eastAsia="Lora" w:hAnsi="Lora" w:cs="Lora"/>
          <w:color w:val="C00000"/>
          <w:sz w:val="14"/>
          <w:szCs w:val="14"/>
        </w:rPr>
        <w:t>.</w:t>
      </w:r>
    </w:p>
    <w:sectPr w:rsidR="009B756F">
      <w:type w:val="continuous"/>
      <w:pgSz w:w="12240" w:h="15840"/>
      <w:pgMar w:top="720" w:right="1008" w:bottom="720" w:left="1008" w:header="576" w:footer="576" w:gutter="0"/>
      <w:cols w:num="2" w:space="720" w:equalWidth="0">
        <w:col w:w="4968" w:space="288"/>
        <w:col w:w="4968"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53DB2" w14:textId="77777777" w:rsidR="0045485C" w:rsidRDefault="0045485C">
      <w:pPr>
        <w:spacing w:after="0" w:line="240" w:lineRule="auto"/>
      </w:pPr>
      <w:r>
        <w:separator/>
      </w:r>
    </w:p>
  </w:endnote>
  <w:endnote w:type="continuationSeparator" w:id="0">
    <w:p w14:paraId="79AAF27E" w14:textId="77777777" w:rsidR="0045485C" w:rsidRDefault="00454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panose1 w:val="02000505000000020004"/>
    <w:charset w:val="00"/>
    <w:family w:val="modern"/>
    <w:notTrueType/>
    <w:pitch w:val="variable"/>
    <w:sig w:usb0="A000022F" w:usb1="4000204A" w:usb2="00000000" w:usb3="00000000" w:csb0="00000197" w:csb1="00000000"/>
  </w:font>
  <w:font w:name="Lora">
    <w:panose1 w:val="02000503000000020004"/>
    <w:charset w:val="00"/>
    <w:family w:val="auto"/>
    <w:pitch w:val="variable"/>
    <w:sig w:usb0="800002A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44CD1" w14:textId="77777777" w:rsidR="009B756F" w:rsidRDefault="0045485C">
    <w:pPr>
      <w:pBdr>
        <w:top w:val="nil"/>
        <w:left w:val="nil"/>
        <w:bottom w:val="nil"/>
        <w:right w:val="nil"/>
        <w:between w:val="nil"/>
      </w:pBdr>
      <w:tabs>
        <w:tab w:val="center" w:pos="4680"/>
        <w:tab w:val="right" w:pos="9360"/>
      </w:tabs>
      <w:spacing w:before="120" w:after="0" w:line="240" w:lineRule="auto"/>
      <w:jc w:val="right"/>
      <w:rPr>
        <w:rFonts w:ascii="Montserrat" w:eastAsia="Montserrat" w:hAnsi="Montserrat" w:cs="Montserrat"/>
        <w:color w:val="000000"/>
        <w:sz w:val="20"/>
        <w:szCs w:val="20"/>
      </w:rPr>
    </w:pPr>
    <w:r>
      <w:rPr>
        <w:color w:val="000000"/>
      </w:rPr>
      <w:t>Frelsi,</w:t>
    </w:r>
    <w:r>
      <w:rPr>
        <w:rFonts w:ascii="Montserrat" w:eastAsia="Montserrat" w:hAnsi="Montserrat" w:cs="Montserrat"/>
        <w:color w:val="000000"/>
        <w:sz w:val="20"/>
        <w:szCs w:val="20"/>
      </w:rPr>
      <w:t xml:space="preserve"> </w:t>
    </w:r>
    <w:r>
      <w:rPr>
        <w:rFonts w:ascii="Montserrat" w:eastAsia="Montserrat" w:hAnsi="Montserrat" w:cs="Montserrat"/>
        <w:b/>
        <w:color w:val="000000"/>
        <w:sz w:val="20"/>
        <w:szCs w:val="20"/>
      </w:rPr>
      <w:t>XX</w:t>
    </w:r>
    <w:r>
      <w:rPr>
        <w:rFonts w:ascii="Montserrat" w:eastAsia="Montserrat" w:hAnsi="Montserrat" w:cs="Montserrat"/>
        <w:color w:val="000000"/>
        <w:sz w:val="20"/>
        <w:szCs w:val="20"/>
      </w:rPr>
      <w:t>, Y, 2018</w:t>
    </w:r>
    <w:r>
      <w:rPr>
        <w:noProof/>
      </w:rPr>
      <mc:AlternateContent>
        <mc:Choice Requires="wps">
          <w:drawing>
            <wp:anchor distT="0" distB="0" distL="114300" distR="114300" simplePos="0" relativeHeight="251659264" behindDoc="0" locked="0" layoutInCell="1" hidden="0" allowOverlap="1" wp14:anchorId="1D26FC2D" wp14:editId="7BA4FE7F">
              <wp:simplePos x="0" y="0"/>
              <wp:positionH relativeFrom="column">
                <wp:posOffset>1</wp:posOffset>
              </wp:positionH>
              <wp:positionV relativeFrom="paragraph">
                <wp:posOffset>63500</wp:posOffset>
              </wp:positionV>
              <wp:extent cx="6473989" cy="33276"/>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flipH="1">
                        <a:off x="2113768" y="3768125"/>
                        <a:ext cx="6464464" cy="23751"/>
                      </a:xfrm>
                      <a:prstGeom prst="straightConnector1">
                        <a:avLst/>
                      </a:prstGeom>
                      <a:noFill/>
                      <a:ln w="9525" cap="flat" cmpd="sng">
                        <a:solidFill>
                          <a:srgbClr val="CC0000"/>
                        </a:solidFill>
                        <a:prstDash val="solid"/>
                        <a:miter lim="800000"/>
                        <a:headEnd type="none" w="sm" len="sm"/>
                        <a:tailEnd type="none" w="sm" len="sm"/>
                      </a:ln>
                    </wps:spPr>
                    <wps:bodyPr/>
                  </wps:wsp>
                </a:graphicData>
              </a:graphic>
            </wp:anchor>
          </w:drawing>
        </mc:Choice>
        <mc:Fallback>
          <w:pict>
            <v:shapetype w14:anchorId="2FFEC9A9" id="_x0000_t32" coordsize="21600,21600" o:spt="32" o:oned="t" path="m,l21600,21600e" filled="f">
              <v:path arrowok="t" fillok="f" o:connecttype="none"/>
              <o:lock v:ext="edit" shapetype="t"/>
            </v:shapetype>
            <v:shape id="Straight Arrow Connector 1" o:spid="_x0000_s1026" type="#_x0000_t32" style="position:absolute;margin-left:0;margin-top:5pt;width:509.75pt;height:2.6pt;rotation:180;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" strokecolor="#c00">
              <v:stroke startarrowwidth="narrow" startarrowlength="short" endarrowwidth="narrow" endarrowlength="short" joinstyle="miter"/>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5608A" w14:textId="77777777" w:rsidR="0045485C" w:rsidRDefault="0045485C">
      <w:pPr>
        <w:spacing w:after="0" w:line="240" w:lineRule="auto"/>
      </w:pPr>
      <w:r>
        <w:separator/>
      </w:r>
    </w:p>
  </w:footnote>
  <w:footnote w:type="continuationSeparator" w:id="0">
    <w:p w14:paraId="07E22BB6" w14:textId="77777777" w:rsidR="0045485C" w:rsidRDefault="004548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AE2F3" w14:textId="77777777" w:rsidR="009B756F" w:rsidRDefault="0045485C">
    <w:pPr>
      <w:pBdr>
        <w:top w:val="nil"/>
        <w:left w:val="nil"/>
        <w:bottom w:val="nil"/>
        <w:right w:val="nil"/>
        <w:between w:val="nil"/>
      </w:pBdr>
      <w:tabs>
        <w:tab w:val="center" w:pos="4680"/>
        <w:tab w:val="right" w:pos="9360"/>
      </w:tabs>
      <w:spacing w:after="0" w:line="240" w:lineRule="auto"/>
      <w:rPr>
        <w:color w:val="000000"/>
        <w:sz w:val="16"/>
        <w:szCs w:val="16"/>
      </w:rPr>
    </w:pPr>
    <w:r>
      <w:rPr>
        <w:noProof/>
      </w:rPr>
      <w:drawing>
        <wp:anchor distT="0" distB="0" distL="114300" distR="114300" simplePos="0" relativeHeight="251658240" behindDoc="0" locked="0" layoutInCell="1" hidden="0" allowOverlap="1" wp14:anchorId="360F4AAB" wp14:editId="03B04A81">
          <wp:simplePos x="0" y="0"/>
          <wp:positionH relativeFrom="column">
            <wp:posOffset>5081</wp:posOffset>
          </wp:positionH>
          <wp:positionV relativeFrom="paragraph">
            <wp:posOffset>36195</wp:posOffset>
          </wp:positionV>
          <wp:extent cx="1064584" cy="168052"/>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64584" cy="168052"/>
                  </a:xfrm>
                  <a:prstGeom prst="rect">
                    <a:avLst/>
                  </a:prstGeom>
                  <a:ln/>
                </pic:spPr>
              </pic:pic>
            </a:graphicData>
          </a:graphic>
        </wp:anchor>
      </w:drawing>
    </w:r>
  </w:p>
  <w:p w14:paraId="39615700" w14:textId="77777777" w:rsidR="009B756F" w:rsidRDefault="0045485C">
    <w:pPr>
      <w:tabs>
        <w:tab w:val="right" w:pos="10800"/>
      </w:tabs>
      <w:spacing w:after="360"/>
      <w:rPr>
        <w:rFonts w:ascii="Montserrat" w:eastAsia="Montserrat" w:hAnsi="Montserrat" w:cs="Montserrat"/>
        <w:sz w:val="16"/>
        <w:szCs w:val="16"/>
      </w:rPr>
    </w:pPr>
    <w:r>
      <w:rPr>
        <w:b/>
        <w:sz w:val="11"/>
        <w:szCs w:val="11"/>
      </w:rPr>
      <w:tab/>
    </w:r>
    <w:r>
      <w:rPr>
        <w:b/>
        <w:sz w:val="13"/>
        <w:szCs w:val="13"/>
      </w:rPr>
      <w:t xml:space="preserve"> </w:t>
    </w:r>
    <w:r>
      <w:rPr>
        <w:rFonts w:ascii="Montserrat" w:eastAsia="Montserrat" w:hAnsi="Montserrat" w:cs="Montserrat"/>
        <w:color w:val="C00000"/>
        <w:sz w:val="14"/>
        <w:szCs w:val="14"/>
      </w:rPr>
      <w:t>Version X</w:t>
    </w:r>
    <w:r>
      <w:rPr>
        <w:rFonts w:ascii="Montserrat" w:eastAsia="Montserrat" w:hAnsi="Montserrat" w:cs="Montserrat"/>
        <w:sz w:val="14"/>
        <w:szCs w:val="14"/>
      </w:rPr>
      <w:t xml:space="preserve">, August 2017, </w:t>
    </w:r>
    <w:r>
      <w:rPr>
        <w:rFonts w:ascii="Montserrat" w:eastAsia="Montserrat" w:hAnsi="Montserrat" w:cs="Montserrat"/>
        <w:color w:val="C00000"/>
        <w:sz w:val="14"/>
        <w:szCs w:val="14"/>
      </w:rPr>
      <w:t>DOI 10.XXXX/Frelsi</w:t>
    </w:r>
    <w:r>
      <w:rPr>
        <w:rFonts w:ascii="Montserrat" w:eastAsia="Montserrat" w:hAnsi="Montserrat" w:cs="Montserrat"/>
        <w:b/>
        <w:sz w:val="14"/>
        <w:szCs w:val="14"/>
      </w:rPr>
      <w:t xml:space="preserve"> 1</w:t>
    </w:r>
    <w:r>
      <w:rPr>
        <w:rFonts w:ascii="Montserrat" w:eastAsia="Montserrat" w:hAnsi="Montserrat" w:cs="Montserrat"/>
        <w:sz w:val="14"/>
        <w:szCs w:val="14"/>
      </w:rPr>
      <w:t xml:space="preserve">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B756F"/>
    <w:rsid w:val="0045485C"/>
    <w:rsid w:val="00631B44"/>
    <w:rsid w:val="009B7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073EF"/>
  <w15:docId w15:val="{3615B8A8-58BA-43F0-B076-2F6966BA1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https://doi.org/10.1109/ICIEA.2011.597583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doi.org/10.1109/TSP.2007.909046" TargetMode="External"/><Relationship Id="rId5" Type="http://schemas.openxmlformats.org/officeDocument/2006/relationships/endnotes" Target="endnotes.xml"/><Relationship Id="rId10" Type="http://schemas.openxmlformats.org/officeDocument/2006/relationships/hyperlink" Target="https://www.frelsi.org/author-guide" TargetMode="Externa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1030</Words>
  <Characters>5873</Characters>
  <Application>Microsoft Office Word</Application>
  <DocSecurity>0</DocSecurity>
  <Lines>48</Lines>
  <Paragraphs>13</Paragraphs>
  <ScaleCrop>false</ScaleCrop>
  <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Tomas Zvolensky</cp:lastModifiedBy>
  <cp:revision>2</cp:revision>
  <dcterms:created xsi:type="dcterms:W3CDTF">2018-12-01T16:53:00Z</dcterms:created>
  <dcterms:modified xsi:type="dcterms:W3CDTF">2018-12-01T16:54:00Z</dcterms:modified>
</cp:coreProperties>
</file>